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EEC45" w14:textId="157A6CA3" w:rsidR="003459A7" w:rsidRPr="003459A7" w:rsidRDefault="003459A7" w:rsidP="00543797">
      <w:pPr>
        <w:tabs>
          <w:tab w:val="left" w:pos="1985"/>
          <w:tab w:val="left" w:pos="5977"/>
        </w:tabs>
        <w:spacing w:after="0"/>
        <w:ind w:left="0" w:firstLine="0"/>
        <w:rPr>
          <w:rFonts w:ascii="Arial" w:hAnsi="Arial" w:cs="Arial"/>
          <w:b/>
          <w:bCs/>
          <w:sz w:val="28"/>
        </w:rPr>
      </w:pPr>
      <w:r w:rsidRPr="003459A7">
        <w:rPr>
          <w:rFonts w:ascii="Arial" w:hAnsi="Arial" w:cs="Arial"/>
          <w:b/>
          <w:bCs/>
          <w:sz w:val="28"/>
        </w:rPr>
        <w:t>3GPP TSG RAN WG1 Meeting #92</w:t>
      </w:r>
      <w:r w:rsidRPr="003459A7">
        <w:rPr>
          <w:rFonts w:ascii="Arial" w:hAnsi="Arial" w:cs="Arial"/>
          <w:b/>
          <w:bCs/>
          <w:sz w:val="28"/>
        </w:rPr>
        <w:tab/>
      </w:r>
      <w:r w:rsidRPr="003459A7">
        <w:rPr>
          <w:rFonts w:ascii="Arial" w:hAnsi="Arial" w:cs="Arial"/>
          <w:b/>
          <w:bCs/>
          <w:sz w:val="28"/>
        </w:rPr>
        <w:tab/>
      </w:r>
      <w:r w:rsidRPr="003459A7">
        <w:rPr>
          <w:rFonts w:ascii="Arial" w:hAnsi="Arial" w:cs="Arial"/>
          <w:b/>
          <w:bCs/>
          <w:sz w:val="28"/>
        </w:rPr>
        <w:tab/>
      </w:r>
      <w:r>
        <w:rPr>
          <w:rFonts w:ascii="Arial" w:hAnsi="Arial" w:cs="Arial"/>
          <w:b/>
          <w:bCs/>
          <w:sz w:val="28"/>
        </w:rPr>
        <w:tab/>
      </w:r>
      <w:r w:rsidR="00543797">
        <w:rPr>
          <w:rFonts w:ascii="Arial" w:hAnsi="Arial" w:cs="Arial"/>
          <w:b/>
          <w:bCs/>
          <w:sz w:val="28"/>
        </w:rPr>
        <w:t>R1-1</w:t>
      </w:r>
      <w:r w:rsidR="00FD4A45">
        <w:rPr>
          <w:rFonts w:ascii="Arial" w:hAnsi="Arial" w:cs="Arial"/>
          <w:b/>
          <w:bCs/>
          <w:sz w:val="28"/>
        </w:rPr>
        <w:t>804572</w:t>
      </w:r>
    </w:p>
    <w:p w14:paraId="1CB5EC0F" w14:textId="62DA543B" w:rsidR="00FF5C6E" w:rsidRPr="0028318E" w:rsidRDefault="003459A7" w:rsidP="00FF5C6E">
      <w:pPr>
        <w:tabs>
          <w:tab w:val="left" w:pos="1985"/>
        </w:tabs>
        <w:spacing w:after="0"/>
        <w:ind w:left="0" w:firstLine="0"/>
        <w:rPr>
          <w:rFonts w:ascii="Arial" w:eastAsiaTheme="minorEastAsia" w:hAnsi="Arial" w:cs="Arial"/>
          <w:b/>
          <w:bCs/>
          <w:sz w:val="28"/>
          <w:lang w:eastAsia="ko-KR"/>
        </w:rPr>
      </w:pPr>
      <w:r w:rsidRPr="003459A7">
        <w:rPr>
          <w:rFonts w:ascii="Arial" w:hAnsi="Arial" w:cs="Arial"/>
          <w:b/>
          <w:bCs/>
          <w:sz w:val="28"/>
        </w:rPr>
        <w:t>Athens, Greece, February 26th – March 2nd, 2018</w:t>
      </w:r>
    </w:p>
    <w:p w14:paraId="0A2DC7F4" w14:textId="0D896187" w:rsidR="00FF5C6E" w:rsidRPr="001A71EA" w:rsidRDefault="00FF5C6E" w:rsidP="00FF5C6E">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3459A7">
        <w:rPr>
          <w:rFonts w:ascii="Arial" w:eastAsia="맑은 고딕" w:hAnsi="Arial"/>
          <w:sz w:val="24"/>
          <w:lang w:val="en-US" w:eastAsia="ko-KR"/>
        </w:rPr>
        <w:t>7.2.4</w:t>
      </w:r>
      <w:bookmarkStart w:id="0" w:name="_GoBack"/>
      <w:bookmarkEnd w:id="0"/>
    </w:p>
    <w:p w14:paraId="508F3C58" w14:textId="77777777" w:rsidR="003C5E2A" w:rsidRPr="005E31A4" w:rsidRDefault="003C5E2A" w:rsidP="008F76BA">
      <w:pPr>
        <w:tabs>
          <w:tab w:val="left" w:pos="1985"/>
        </w:tabs>
        <w:spacing w:after="0"/>
        <w:ind w:left="0" w:firstLine="0"/>
        <w:rPr>
          <w:rFonts w:ascii="Arial" w:eastAsia="바탕" w:hAnsi="Arial"/>
          <w:sz w:val="24"/>
          <w:lang w:val="en-US" w:eastAsia="ko-KR"/>
        </w:rPr>
      </w:pPr>
      <w:r w:rsidRPr="005E31A4">
        <w:rPr>
          <w:rFonts w:ascii="Arial" w:hAnsi="Arial"/>
          <w:b/>
          <w:sz w:val="24"/>
          <w:lang w:val="en-US"/>
        </w:rPr>
        <w:t xml:space="preserve">Source: </w:t>
      </w:r>
      <w:r w:rsidRPr="005E31A4">
        <w:rPr>
          <w:rFonts w:ascii="Arial" w:hAnsi="Arial"/>
          <w:b/>
          <w:sz w:val="24"/>
          <w:lang w:val="en-US"/>
        </w:rPr>
        <w:tab/>
      </w:r>
      <w:r w:rsidRPr="005E31A4">
        <w:rPr>
          <w:rFonts w:ascii="Arial" w:eastAsia="바탕" w:hAnsi="Arial"/>
          <w:sz w:val="24"/>
          <w:lang w:val="en-US" w:eastAsia="ko-KR"/>
        </w:rPr>
        <w:t>LG Electronics</w:t>
      </w:r>
    </w:p>
    <w:p w14:paraId="220AEF23" w14:textId="6A6F284B" w:rsidR="003C5E2A" w:rsidRPr="005E31A4" w:rsidRDefault="003C5E2A" w:rsidP="008F76BA">
      <w:pPr>
        <w:tabs>
          <w:tab w:val="left" w:pos="1985"/>
        </w:tabs>
        <w:spacing w:after="0"/>
        <w:ind w:left="0" w:firstLine="0"/>
        <w:rPr>
          <w:rFonts w:ascii="Arial" w:eastAsiaTheme="minorEastAsia" w:hAnsi="Arial" w:cs="Arial"/>
          <w:sz w:val="24"/>
          <w:szCs w:val="24"/>
          <w:lang w:val="en-US" w:eastAsia="ko-KR"/>
        </w:rPr>
      </w:pPr>
      <w:r w:rsidRPr="005E31A4">
        <w:rPr>
          <w:rFonts w:ascii="Arial" w:hAnsi="Arial"/>
          <w:b/>
          <w:sz w:val="24"/>
          <w:lang w:val="en-US"/>
        </w:rPr>
        <w:t>Title:</w:t>
      </w:r>
      <w:r w:rsidRPr="005E31A4">
        <w:rPr>
          <w:rFonts w:ascii="Arial" w:hAnsi="Arial"/>
          <w:sz w:val="24"/>
          <w:lang w:val="en-US"/>
        </w:rPr>
        <w:t xml:space="preserve"> </w:t>
      </w:r>
      <w:r w:rsidRPr="005E31A4">
        <w:rPr>
          <w:rFonts w:ascii="Arial" w:hAnsi="Arial"/>
          <w:sz w:val="24"/>
          <w:lang w:val="en-US"/>
        </w:rPr>
        <w:tab/>
      </w:r>
      <w:r w:rsidR="004727AD" w:rsidRPr="005E31A4">
        <w:rPr>
          <w:rFonts w:ascii="Arial" w:hAnsi="Arial"/>
          <w:sz w:val="24"/>
          <w:lang w:val="en-US" w:eastAsia="ko-KR"/>
        </w:rPr>
        <w:t>Discu</w:t>
      </w:r>
      <w:r w:rsidR="00417F92" w:rsidRPr="005E31A4">
        <w:rPr>
          <w:rFonts w:ascii="Arial" w:hAnsi="Arial"/>
          <w:sz w:val="24"/>
          <w:lang w:val="en-US" w:eastAsia="ko-KR"/>
        </w:rPr>
        <w:t xml:space="preserve">ssion on </w:t>
      </w:r>
      <w:r w:rsidR="000023B4">
        <w:rPr>
          <w:rFonts w:ascii="Arial" w:hAnsi="Arial"/>
          <w:sz w:val="24"/>
          <w:lang w:val="en-US" w:eastAsia="ko-KR"/>
        </w:rPr>
        <w:t>multiplexing UL transmission with different requirements</w:t>
      </w:r>
    </w:p>
    <w:p w14:paraId="1884CC29" w14:textId="77777777" w:rsidR="00152C02" w:rsidRPr="005E31A4" w:rsidRDefault="003C5E2A" w:rsidP="008F76BA">
      <w:pPr>
        <w:pBdr>
          <w:bottom w:val="single" w:sz="12" w:space="1" w:color="auto"/>
        </w:pBdr>
        <w:tabs>
          <w:tab w:val="left" w:pos="1985"/>
        </w:tabs>
        <w:ind w:left="0" w:firstLine="0"/>
        <w:rPr>
          <w:rFonts w:ascii="Arial" w:eastAsia="바탕" w:hAnsi="Arial"/>
          <w:sz w:val="24"/>
          <w:lang w:val="en-US" w:eastAsia="ko-KR"/>
        </w:rPr>
      </w:pPr>
      <w:r w:rsidRPr="005E31A4">
        <w:rPr>
          <w:rFonts w:ascii="Arial" w:hAnsi="Arial"/>
          <w:b/>
          <w:sz w:val="24"/>
          <w:lang w:val="en-US"/>
        </w:rPr>
        <w:t>Document for:</w:t>
      </w:r>
      <w:r w:rsidRPr="005E31A4">
        <w:rPr>
          <w:rFonts w:ascii="Arial" w:hAnsi="Arial"/>
          <w:sz w:val="24"/>
          <w:lang w:val="en-US"/>
        </w:rPr>
        <w:tab/>
      </w:r>
      <w:r w:rsidRPr="005E31A4">
        <w:rPr>
          <w:rFonts w:ascii="Arial" w:eastAsia="바탕" w:hAnsi="Arial"/>
          <w:sz w:val="24"/>
          <w:lang w:val="en-US" w:eastAsia="ko-KR"/>
        </w:rPr>
        <w:t>Discussion</w:t>
      </w:r>
      <w:bookmarkStart w:id="1" w:name="Source"/>
      <w:bookmarkStart w:id="2" w:name="Title"/>
      <w:bookmarkStart w:id="3" w:name="DocumentFor"/>
      <w:bookmarkEnd w:id="1"/>
      <w:bookmarkEnd w:id="2"/>
      <w:bookmarkEnd w:id="3"/>
      <w:r w:rsidR="00A26DFB" w:rsidRPr="005E31A4">
        <w:rPr>
          <w:rFonts w:ascii="Arial" w:eastAsia="바탕" w:hAnsi="Arial"/>
          <w:sz w:val="24"/>
          <w:lang w:val="en-US" w:eastAsia="ko-KR"/>
        </w:rPr>
        <w:t xml:space="preserve"> and decision</w:t>
      </w:r>
    </w:p>
    <w:p w14:paraId="39990E72" w14:textId="77777777" w:rsidR="00095BF5" w:rsidRPr="005E31A4" w:rsidRDefault="00095BF5" w:rsidP="003A5BEE">
      <w:pPr>
        <w:pStyle w:val="1"/>
        <w:numPr>
          <w:ilvl w:val="0"/>
          <w:numId w:val="2"/>
        </w:numPr>
        <w:rPr>
          <w:rFonts w:eastAsia="바탕" w:cs="Arial"/>
          <w:b/>
          <w:lang w:val="en-US" w:eastAsia="ko-KR"/>
        </w:rPr>
      </w:pPr>
      <w:r w:rsidRPr="005E31A4">
        <w:rPr>
          <w:rFonts w:eastAsia="바탕" w:cs="Arial"/>
          <w:b/>
          <w:lang w:val="en-US" w:eastAsia="ko-KR"/>
        </w:rPr>
        <w:t>Introduction</w:t>
      </w:r>
    </w:p>
    <w:p w14:paraId="63AC01F6" w14:textId="31FA6914" w:rsidR="00C1458F" w:rsidRPr="003E43CC" w:rsidRDefault="00C1458F" w:rsidP="00A13FF7">
      <w:pPr>
        <w:spacing w:before="120" w:after="120" w:line="240" w:lineRule="auto"/>
        <w:ind w:left="284" w:hangingChars="129"/>
        <w:rPr>
          <w:rFonts w:eastAsia="바탕"/>
          <w:sz w:val="22"/>
          <w:szCs w:val="22"/>
          <w:lang w:val="en-US" w:eastAsia="ko-KR"/>
        </w:rPr>
      </w:pPr>
      <w:r w:rsidRPr="003E43CC">
        <w:rPr>
          <w:rFonts w:eastAsia="바탕"/>
          <w:sz w:val="22"/>
          <w:szCs w:val="22"/>
          <w:lang w:val="en-US" w:eastAsia="ko-KR"/>
        </w:rPr>
        <w:t xml:space="preserve">In </w:t>
      </w:r>
      <w:r w:rsidR="00F81C3D" w:rsidRPr="003E43CC">
        <w:rPr>
          <w:rFonts w:eastAsia="바탕"/>
          <w:sz w:val="22"/>
          <w:szCs w:val="22"/>
          <w:lang w:val="en-US" w:eastAsia="ko-KR"/>
        </w:rPr>
        <w:t>RAN1#</w:t>
      </w:r>
      <w:r w:rsidR="007D5717">
        <w:rPr>
          <w:rFonts w:eastAsia="바탕"/>
          <w:sz w:val="22"/>
          <w:szCs w:val="22"/>
          <w:lang w:val="en-US" w:eastAsia="ko-KR"/>
        </w:rPr>
        <w:t>92</w:t>
      </w:r>
      <w:r w:rsidR="00662737" w:rsidRPr="00B71BBC">
        <w:rPr>
          <w:rFonts w:eastAsia="바탕"/>
          <w:sz w:val="22"/>
          <w:szCs w:val="22"/>
          <w:lang w:val="en-US" w:eastAsia="ko-KR"/>
        </w:rPr>
        <w:t xml:space="preserve"> </w:t>
      </w:r>
      <w:r w:rsidRPr="00B71BBC">
        <w:rPr>
          <w:rFonts w:eastAsia="바탕"/>
          <w:sz w:val="22"/>
          <w:szCs w:val="22"/>
          <w:lang w:val="en-US" w:eastAsia="ko-KR"/>
        </w:rPr>
        <w:t>meeting</w:t>
      </w:r>
      <w:r w:rsidR="00543797">
        <w:rPr>
          <w:rFonts w:eastAsia="바탕" w:hint="eastAsia"/>
          <w:sz w:val="22"/>
          <w:szCs w:val="22"/>
          <w:lang w:val="en-US" w:eastAsia="ko-KR"/>
        </w:rPr>
        <w:t xml:space="preserve"> [</w:t>
      </w:r>
      <w:r w:rsidR="00543797">
        <w:rPr>
          <w:rFonts w:eastAsia="바탕"/>
          <w:sz w:val="22"/>
          <w:szCs w:val="22"/>
          <w:lang w:val="en-US" w:eastAsia="ko-KR"/>
        </w:rPr>
        <w:t>1</w:t>
      </w:r>
      <w:r w:rsidR="00D27EB0">
        <w:rPr>
          <w:rFonts w:eastAsia="바탕" w:hint="eastAsia"/>
          <w:sz w:val="22"/>
          <w:szCs w:val="22"/>
          <w:lang w:val="en-US" w:eastAsia="ko-KR"/>
        </w:rPr>
        <w:t>]</w:t>
      </w:r>
      <w:r w:rsidRPr="00B71BBC">
        <w:rPr>
          <w:rFonts w:eastAsia="바탕"/>
          <w:sz w:val="22"/>
          <w:szCs w:val="22"/>
          <w:lang w:val="en-US" w:eastAsia="ko-KR"/>
        </w:rPr>
        <w:t xml:space="preserve">, </w:t>
      </w:r>
      <w:r w:rsidR="00DF3E4F" w:rsidRPr="005E31A4">
        <w:rPr>
          <w:sz w:val="22"/>
          <w:szCs w:val="22"/>
          <w:lang w:val="en-US" w:eastAsia="ko-KR"/>
        </w:rPr>
        <w:t>following agreeme</w:t>
      </w:r>
      <w:r w:rsidR="007F2165" w:rsidRPr="005E31A4">
        <w:rPr>
          <w:sz w:val="22"/>
          <w:szCs w:val="22"/>
          <w:lang w:val="en-US" w:eastAsia="ko-KR"/>
        </w:rPr>
        <w:t>nts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5E31A4" w14:paraId="740BB1A5" w14:textId="77777777" w:rsidTr="00DF3E4F">
        <w:tc>
          <w:tcPr>
            <w:tcW w:w="9628" w:type="dxa"/>
            <w:shd w:val="clear" w:color="auto" w:fill="auto"/>
          </w:tcPr>
          <w:p w14:paraId="555F9753" w14:textId="77777777" w:rsidR="00F81C3D" w:rsidRPr="00B0362F" w:rsidRDefault="00F81C3D" w:rsidP="00F81C3D">
            <w:pPr>
              <w:spacing w:before="0" w:after="0" w:line="240" w:lineRule="exact"/>
              <w:ind w:left="0" w:firstLine="0"/>
              <w:rPr>
                <w:b/>
                <w:u w:val="single"/>
                <w:lang w:eastAsia="ja-JP"/>
              </w:rPr>
            </w:pPr>
            <w:r w:rsidRPr="00543797">
              <w:rPr>
                <w:b/>
                <w:highlight w:val="green"/>
                <w:u w:val="single"/>
                <w:lang w:eastAsia="ja-JP"/>
              </w:rPr>
              <w:t>Agreements</w:t>
            </w:r>
            <w:r w:rsidRPr="00A13FF7">
              <w:rPr>
                <w:b/>
                <w:u w:val="single"/>
                <w:lang w:eastAsia="ja-JP"/>
              </w:rPr>
              <w:t>:</w:t>
            </w:r>
          </w:p>
          <w:p w14:paraId="49B5546A" w14:textId="77777777" w:rsidR="007D5717" w:rsidRPr="007D5717" w:rsidRDefault="007D5717" w:rsidP="007D5717">
            <w:pPr>
              <w:pStyle w:val="Doc"/>
              <w:ind w:firstLineChars="0" w:firstLine="0"/>
              <w:rPr>
                <w:sz w:val="21"/>
              </w:rPr>
            </w:pPr>
            <w:r w:rsidRPr="007D5717">
              <w:rPr>
                <w:sz w:val="21"/>
              </w:rPr>
              <w:t>Study the options to support dynamic resource sharing between eMBB UL and URLLC UL from different UEs (comparing with existing techniques)</w:t>
            </w:r>
          </w:p>
          <w:p w14:paraId="4C743BE3" w14:textId="77777777" w:rsidR="007D5717" w:rsidRPr="007D5717" w:rsidRDefault="007D5717" w:rsidP="007D5717">
            <w:pPr>
              <w:numPr>
                <w:ilvl w:val="0"/>
                <w:numId w:val="29"/>
              </w:numPr>
              <w:spacing w:before="0" w:after="0" w:line="240" w:lineRule="auto"/>
              <w:jc w:val="left"/>
              <w:rPr>
                <w:lang w:val="en-US" w:eastAsia="ja-JP"/>
              </w:rPr>
            </w:pPr>
            <w:r w:rsidRPr="007D5717">
              <w:rPr>
                <w:lang w:val="en-US" w:eastAsia="ja-JP"/>
              </w:rPr>
              <w:t>Option 1: eMBB UE cancels UL transmission when an indication is detected. Details to be discussed/clarified</w:t>
            </w:r>
          </w:p>
          <w:p w14:paraId="222A5FAA" w14:textId="77777777" w:rsidR="007D5717" w:rsidRPr="007D5717" w:rsidRDefault="007D5717" w:rsidP="007D5717">
            <w:pPr>
              <w:numPr>
                <w:ilvl w:val="1"/>
                <w:numId w:val="29"/>
              </w:numPr>
              <w:spacing w:before="0" w:after="0" w:line="240" w:lineRule="auto"/>
              <w:jc w:val="left"/>
              <w:rPr>
                <w:lang w:val="en-US" w:eastAsia="ja-JP"/>
              </w:rPr>
            </w:pPr>
            <w:r w:rsidRPr="007D5717">
              <w:rPr>
                <w:lang w:val="en-US" w:eastAsia="ja-JP"/>
              </w:rPr>
              <w:t>UE processing timeline for cancelation</w:t>
            </w:r>
          </w:p>
          <w:p w14:paraId="4EA4BB53" w14:textId="77777777" w:rsidR="007D5717" w:rsidRPr="007D5717" w:rsidRDefault="007D5717" w:rsidP="007D5717">
            <w:pPr>
              <w:numPr>
                <w:ilvl w:val="1"/>
                <w:numId w:val="29"/>
              </w:numPr>
              <w:spacing w:before="0" w:after="0" w:line="240" w:lineRule="auto"/>
              <w:jc w:val="left"/>
              <w:rPr>
                <w:lang w:val="en-US" w:eastAsia="ja-JP"/>
              </w:rPr>
            </w:pPr>
            <w:r w:rsidRPr="007D5717">
              <w:rPr>
                <w:lang w:val="en-US" w:eastAsia="ja-JP"/>
              </w:rPr>
              <w:t>UE monitoring periodicity</w:t>
            </w:r>
          </w:p>
          <w:p w14:paraId="20B32C55" w14:textId="77777777" w:rsidR="007D5717" w:rsidRPr="007D5717" w:rsidRDefault="007D5717" w:rsidP="007D5717">
            <w:pPr>
              <w:numPr>
                <w:ilvl w:val="1"/>
                <w:numId w:val="29"/>
              </w:numPr>
              <w:spacing w:before="0" w:after="0" w:line="240" w:lineRule="auto"/>
              <w:jc w:val="left"/>
              <w:rPr>
                <w:lang w:val="en-US" w:eastAsia="ja-JP"/>
              </w:rPr>
            </w:pPr>
            <w:r w:rsidRPr="007D5717">
              <w:rPr>
                <w:lang w:val="en-US" w:eastAsia="ja-JP"/>
              </w:rPr>
              <w:t>Group common or UE specific signalling (including the possibility to use eMBB scheduling DCI)</w:t>
            </w:r>
          </w:p>
          <w:p w14:paraId="14B86FCE" w14:textId="77777777" w:rsidR="007D5717" w:rsidRPr="007D5717" w:rsidRDefault="007D5717" w:rsidP="007D5717">
            <w:pPr>
              <w:numPr>
                <w:ilvl w:val="1"/>
                <w:numId w:val="29"/>
              </w:numPr>
              <w:spacing w:before="0" w:after="0" w:line="240" w:lineRule="auto"/>
              <w:jc w:val="left"/>
              <w:rPr>
                <w:lang w:val="en-US" w:eastAsia="ja-JP"/>
              </w:rPr>
            </w:pPr>
            <w:r w:rsidRPr="007D5717">
              <w:rPr>
                <w:lang w:val="en-US" w:eastAsia="ja-JP"/>
              </w:rPr>
              <w:t>reliability of indication</w:t>
            </w:r>
          </w:p>
          <w:p w14:paraId="02A5EAC9" w14:textId="77777777" w:rsidR="007D5717" w:rsidRPr="007D5717" w:rsidRDefault="007D5717" w:rsidP="007D5717">
            <w:pPr>
              <w:numPr>
                <w:ilvl w:val="1"/>
                <w:numId w:val="29"/>
              </w:numPr>
              <w:spacing w:before="0" w:after="0" w:line="240" w:lineRule="auto"/>
              <w:jc w:val="left"/>
              <w:rPr>
                <w:lang w:val="en-US" w:eastAsia="ja-JP"/>
              </w:rPr>
            </w:pPr>
            <w:r w:rsidRPr="007D5717">
              <w:rPr>
                <w:lang w:val="en-US" w:eastAsia="ja-JP"/>
              </w:rPr>
              <w:t>Any impact due to timing advance</w:t>
            </w:r>
          </w:p>
          <w:p w14:paraId="322CD64B" w14:textId="77777777" w:rsidR="007D5717" w:rsidRPr="007D5717" w:rsidRDefault="007D5717" w:rsidP="007D5717">
            <w:pPr>
              <w:numPr>
                <w:ilvl w:val="0"/>
                <w:numId w:val="29"/>
              </w:numPr>
              <w:spacing w:before="0" w:after="0" w:line="240" w:lineRule="auto"/>
              <w:jc w:val="left"/>
              <w:rPr>
                <w:lang w:val="en-US" w:eastAsia="ja-JP"/>
              </w:rPr>
            </w:pPr>
            <w:r w:rsidRPr="007D5717">
              <w:rPr>
                <w:lang w:val="en-US" w:eastAsia="ja-JP"/>
              </w:rPr>
              <w:t>Option 2: UL power control. URLLC UE transmits over the same resource with eMBB UE transmission. The transmission power for URLLC UL is boosted and/or transmission power for eMBB UL is reduced. Details need to be discussed/clarified</w:t>
            </w:r>
          </w:p>
          <w:p w14:paraId="7D25DAB4" w14:textId="77777777" w:rsidR="007D5717" w:rsidRPr="007D5717" w:rsidRDefault="007D5717" w:rsidP="007D5717">
            <w:pPr>
              <w:numPr>
                <w:ilvl w:val="1"/>
                <w:numId w:val="29"/>
              </w:numPr>
              <w:spacing w:before="0" w:after="0" w:line="240" w:lineRule="auto"/>
              <w:jc w:val="left"/>
              <w:rPr>
                <w:lang w:val="en-US" w:eastAsia="ja-JP"/>
              </w:rPr>
            </w:pPr>
            <w:r w:rsidRPr="007D5717">
              <w:rPr>
                <w:lang w:val="en-US" w:eastAsia="ja-JP"/>
              </w:rPr>
              <w:t>Performance impact to eMBB/URLLC transmission</w:t>
            </w:r>
          </w:p>
          <w:p w14:paraId="30442BF8" w14:textId="77777777" w:rsidR="007D5717" w:rsidRPr="007D5717" w:rsidRDefault="007D5717" w:rsidP="007D5717">
            <w:pPr>
              <w:numPr>
                <w:ilvl w:val="1"/>
                <w:numId w:val="29"/>
              </w:numPr>
              <w:spacing w:before="0" w:after="0" w:line="240" w:lineRule="auto"/>
              <w:jc w:val="left"/>
              <w:rPr>
                <w:lang w:val="en-US" w:eastAsia="ja-JP"/>
              </w:rPr>
            </w:pPr>
            <w:r w:rsidRPr="007D5717">
              <w:rPr>
                <w:lang w:val="en-US" w:eastAsia="ja-JP"/>
              </w:rPr>
              <w:t>How to signal the URLLC transmission power boosting</w:t>
            </w:r>
          </w:p>
          <w:p w14:paraId="4257973F" w14:textId="77777777" w:rsidR="007D5717" w:rsidRPr="007D5717" w:rsidRDefault="007D5717" w:rsidP="007D5717">
            <w:pPr>
              <w:numPr>
                <w:ilvl w:val="1"/>
                <w:numId w:val="29"/>
              </w:numPr>
              <w:spacing w:before="0" w:after="0" w:line="240" w:lineRule="auto"/>
              <w:jc w:val="left"/>
              <w:rPr>
                <w:lang w:val="en-US" w:eastAsia="ja-JP"/>
              </w:rPr>
            </w:pPr>
            <w:r w:rsidRPr="007D5717">
              <w:rPr>
                <w:lang w:val="en-US" w:eastAsia="ja-JP"/>
              </w:rPr>
              <w:t>How to signal the eMBB transmission power reduction after UL grant</w:t>
            </w:r>
          </w:p>
          <w:p w14:paraId="355210AC" w14:textId="77777777" w:rsidR="007D5717" w:rsidRPr="007D5717" w:rsidRDefault="007D5717" w:rsidP="007D5717">
            <w:pPr>
              <w:numPr>
                <w:ilvl w:val="1"/>
                <w:numId w:val="29"/>
              </w:numPr>
              <w:spacing w:before="0" w:after="0" w:line="240" w:lineRule="auto"/>
              <w:jc w:val="left"/>
              <w:rPr>
                <w:lang w:val="en-US" w:eastAsia="ja-JP"/>
              </w:rPr>
            </w:pPr>
            <w:r w:rsidRPr="007D5717">
              <w:rPr>
                <w:lang w:val="en-US" w:eastAsia="ja-JP"/>
              </w:rPr>
              <w:t>UE monitoring periodicity</w:t>
            </w:r>
          </w:p>
          <w:p w14:paraId="28566696" w14:textId="77777777" w:rsidR="007D5717" w:rsidRPr="007D5717" w:rsidRDefault="007D5717" w:rsidP="007D5717">
            <w:pPr>
              <w:numPr>
                <w:ilvl w:val="1"/>
                <w:numId w:val="29"/>
              </w:numPr>
              <w:spacing w:before="0" w:after="0" w:line="240" w:lineRule="auto"/>
              <w:jc w:val="left"/>
              <w:rPr>
                <w:lang w:val="en-US" w:eastAsia="ja-JP"/>
              </w:rPr>
            </w:pPr>
            <w:r w:rsidRPr="007D5717">
              <w:rPr>
                <w:lang w:val="en-US" w:eastAsia="ja-JP"/>
              </w:rPr>
              <w:t>Processing timeline</w:t>
            </w:r>
          </w:p>
          <w:p w14:paraId="15AA42A4" w14:textId="77777777" w:rsidR="007D5717" w:rsidRPr="007D5717" w:rsidRDefault="007D5717" w:rsidP="007D5717">
            <w:pPr>
              <w:numPr>
                <w:ilvl w:val="1"/>
                <w:numId w:val="29"/>
              </w:numPr>
              <w:spacing w:before="0" w:after="0" w:line="240" w:lineRule="auto"/>
              <w:jc w:val="left"/>
              <w:rPr>
                <w:lang w:val="en-US" w:eastAsia="ja-JP"/>
              </w:rPr>
            </w:pPr>
            <w:r w:rsidRPr="007D5717">
              <w:rPr>
                <w:lang w:val="en-US" w:eastAsia="ja-JP"/>
              </w:rPr>
              <w:t xml:space="preserve">Feasibility of changing eMBB Tx power during the transmission </w:t>
            </w:r>
          </w:p>
          <w:p w14:paraId="3FCB3F42" w14:textId="77777777" w:rsidR="007D5717" w:rsidRPr="007D5717" w:rsidRDefault="007D5717" w:rsidP="007D5717">
            <w:pPr>
              <w:numPr>
                <w:ilvl w:val="1"/>
                <w:numId w:val="29"/>
              </w:numPr>
              <w:spacing w:before="0" w:after="0" w:line="240" w:lineRule="auto"/>
              <w:jc w:val="left"/>
              <w:rPr>
                <w:lang w:val="en-US" w:eastAsia="ja-JP"/>
              </w:rPr>
            </w:pPr>
            <w:r w:rsidRPr="007D5717">
              <w:rPr>
                <w:lang w:val="en-US" w:eastAsia="ja-JP"/>
              </w:rPr>
              <w:t>reliability of indication</w:t>
            </w:r>
          </w:p>
          <w:p w14:paraId="73468ADC" w14:textId="77777777" w:rsidR="007D5717" w:rsidRPr="007D5717" w:rsidRDefault="007D5717" w:rsidP="007D5717">
            <w:pPr>
              <w:numPr>
                <w:ilvl w:val="1"/>
                <w:numId w:val="29"/>
              </w:numPr>
              <w:spacing w:before="0" w:after="0" w:line="240" w:lineRule="auto"/>
              <w:jc w:val="left"/>
              <w:rPr>
                <w:lang w:val="en-US" w:eastAsia="ja-JP"/>
              </w:rPr>
            </w:pPr>
            <w:r w:rsidRPr="007D5717">
              <w:rPr>
                <w:lang w:val="en-US" w:eastAsia="ja-JP"/>
              </w:rPr>
              <w:t>Any impact due to timing advance</w:t>
            </w:r>
          </w:p>
          <w:p w14:paraId="744A097D" w14:textId="77777777" w:rsidR="007D5717" w:rsidRPr="007D5717" w:rsidRDefault="007D5717" w:rsidP="007D5717">
            <w:pPr>
              <w:numPr>
                <w:ilvl w:val="0"/>
                <w:numId w:val="29"/>
              </w:numPr>
              <w:spacing w:before="0" w:after="0" w:line="240" w:lineRule="auto"/>
              <w:jc w:val="left"/>
              <w:rPr>
                <w:lang w:val="en-US" w:eastAsia="ja-JP"/>
              </w:rPr>
            </w:pPr>
            <w:r w:rsidRPr="007D5717">
              <w:rPr>
                <w:lang w:val="en-US" w:eastAsia="ja-JP"/>
              </w:rPr>
              <w:t>Other options including gNB receiver interference cancelation schemes are not precluded</w:t>
            </w:r>
          </w:p>
          <w:p w14:paraId="575AEC15" w14:textId="77777777" w:rsidR="007D5717" w:rsidRPr="007D5717" w:rsidRDefault="007D5717" w:rsidP="007D5717">
            <w:pPr>
              <w:numPr>
                <w:ilvl w:val="0"/>
                <w:numId w:val="29"/>
              </w:numPr>
              <w:spacing w:before="0" w:after="0" w:line="240" w:lineRule="auto"/>
              <w:jc w:val="left"/>
              <w:rPr>
                <w:lang w:val="en-US" w:eastAsia="ja-JP"/>
              </w:rPr>
            </w:pPr>
            <w:r w:rsidRPr="007D5717">
              <w:rPr>
                <w:lang w:val="en-US" w:eastAsia="ja-JP"/>
              </w:rPr>
              <w:t>Aspects to be included in the study</w:t>
            </w:r>
          </w:p>
          <w:p w14:paraId="561FBC37" w14:textId="77777777" w:rsidR="007D5717" w:rsidRPr="007D5717" w:rsidRDefault="007D5717" w:rsidP="007D5717">
            <w:pPr>
              <w:numPr>
                <w:ilvl w:val="1"/>
                <w:numId w:val="29"/>
              </w:numPr>
              <w:spacing w:before="0" w:after="0" w:line="240" w:lineRule="auto"/>
              <w:jc w:val="left"/>
              <w:rPr>
                <w:lang w:val="en-US" w:eastAsia="ja-JP"/>
              </w:rPr>
            </w:pPr>
            <w:r w:rsidRPr="007D5717">
              <w:rPr>
                <w:lang w:val="en-US" w:eastAsia="ja-JP"/>
              </w:rPr>
              <w:t>Processing timeline for grant-based procedure for URLLC in UL</w:t>
            </w:r>
          </w:p>
          <w:p w14:paraId="1A847AFA" w14:textId="77777777" w:rsidR="007D5717" w:rsidRPr="007D5717" w:rsidRDefault="007D5717" w:rsidP="007D5717">
            <w:pPr>
              <w:numPr>
                <w:ilvl w:val="1"/>
                <w:numId w:val="29"/>
              </w:numPr>
              <w:spacing w:before="0" w:after="0" w:line="240" w:lineRule="auto"/>
              <w:jc w:val="left"/>
              <w:rPr>
                <w:lang w:val="en-US" w:eastAsia="ja-JP"/>
              </w:rPr>
            </w:pPr>
            <w:r w:rsidRPr="007D5717">
              <w:rPr>
                <w:lang w:val="en-US" w:eastAsia="ja-JP"/>
              </w:rPr>
              <w:t>Applicability of the options to TDD and/or FDD can be studied</w:t>
            </w:r>
          </w:p>
          <w:p w14:paraId="423E889C" w14:textId="69404808" w:rsidR="00027CA2" w:rsidRPr="007D5717" w:rsidRDefault="007D5717" w:rsidP="007D5717">
            <w:pPr>
              <w:numPr>
                <w:ilvl w:val="1"/>
                <w:numId w:val="29"/>
              </w:numPr>
              <w:spacing w:before="0" w:after="0" w:line="240" w:lineRule="auto"/>
              <w:jc w:val="left"/>
              <w:rPr>
                <w:lang w:val="en-US" w:eastAsia="ja-JP"/>
              </w:rPr>
            </w:pPr>
            <w:r w:rsidRPr="007D5717">
              <w:rPr>
                <w:lang w:val="en-US" w:eastAsia="ja-JP"/>
              </w:rPr>
              <w:t>Cases for GB-based &amp; GF-based</w:t>
            </w:r>
          </w:p>
        </w:tc>
      </w:tr>
    </w:tbl>
    <w:p w14:paraId="1AE891E4" w14:textId="393C703E" w:rsidR="0083692D" w:rsidRPr="005E31A4" w:rsidRDefault="001C22D6" w:rsidP="00E2011B">
      <w:pPr>
        <w:pStyle w:val="Doc"/>
        <w:rPr>
          <w:rFonts w:eastAsiaTheme="minorEastAsia"/>
        </w:rPr>
      </w:pPr>
      <w:r>
        <w:t>In this c</w:t>
      </w:r>
      <w:r w:rsidR="00C60059">
        <w:t>ontribution, we provide our analysis</w:t>
      </w:r>
      <w:r>
        <w:t xml:space="preserve"> on </w:t>
      </w:r>
      <w:r w:rsidR="00C60059">
        <w:t xml:space="preserve">feasibility of </w:t>
      </w:r>
      <w:r>
        <w:t>multiplexing between uplink</w:t>
      </w:r>
      <w:r w:rsidR="00EC7995">
        <w:t xml:space="preserve"> data transmissions having different transmission duration</w:t>
      </w:r>
      <w:r>
        <w:t xml:space="preserve">. </w:t>
      </w:r>
    </w:p>
    <w:p w14:paraId="0316347C" w14:textId="05354F98" w:rsidR="001938B2" w:rsidRPr="005E31A4" w:rsidRDefault="001938B2" w:rsidP="001B7D78">
      <w:pPr>
        <w:ind w:left="0" w:firstLine="0"/>
        <w:rPr>
          <w:rFonts w:eastAsiaTheme="minorEastAsia"/>
          <w:sz w:val="22"/>
          <w:szCs w:val="22"/>
          <w:lang w:val="en-US" w:eastAsia="ko-KR"/>
        </w:rPr>
      </w:pPr>
    </w:p>
    <w:p w14:paraId="2A436BDB" w14:textId="4114A98B" w:rsidR="000D5DFC" w:rsidRDefault="00E2011B" w:rsidP="001B7D78">
      <w:pPr>
        <w:pStyle w:val="1"/>
        <w:numPr>
          <w:ilvl w:val="0"/>
          <w:numId w:val="1"/>
        </w:numPr>
        <w:rPr>
          <w:rFonts w:eastAsiaTheme="minorEastAsia" w:cs="Arial"/>
          <w:b/>
          <w:szCs w:val="28"/>
          <w:lang w:val="en-US" w:eastAsia="ko-KR"/>
        </w:rPr>
      </w:pPr>
      <w:r>
        <w:rPr>
          <w:rFonts w:eastAsiaTheme="minorEastAsia" w:cs="Arial"/>
          <w:b/>
          <w:szCs w:val="28"/>
          <w:lang w:val="en-US" w:eastAsia="ko-KR"/>
        </w:rPr>
        <w:lastRenderedPageBreak/>
        <w:t>R</w:t>
      </w:r>
      <w:r w:rsidR="00C21EED">
        <w:rPr>
          <w:rFonts w:eastAsiaTheme="minorEastAsia" w:cs="Arial"/>
          <w:b/>
          <w:szCs w:val="28"/>
          <w:lang w:val="en-US" w:eastAsia="ko-KR"/>
        </w:rPr>
        <w:t xml:space="preserve">esource sharing for uplink </w:t>
      </w:r>
      <w:r w:rsidR="00016F3A">
        <w:rPr>
          <w:rFonts w:eastAsiaTheme="minorEastAsia" w:cs="Arial"/>
          <w:b/>
          <w:szCs w:val="28"/>
          <w:lang w:val="en-US" w:eastAsia="ko-KR"/>
        </w:rPr>
        <w:t xml:space="preserve">data </w:t>
      </w:r>
      <w:r w:rsidR="00C21EED">
        <w:rPr>
          <w:rFonts w:eastAsiaTheme="minorEastAsia" w:cs="Arial"/>
          <w:b/>
          <w:szCs w:val="28"/>
          <w:lang w:val="en-US" w:eastAsia="ko-KR"/>
        </w:rPr>
        <w:t>multiplexing</w:t>
      </w:r>
    </w:p>
    <w:p w14:paraId="38108311" w14:textId="0BFBCD43" w:rsidR="00C60059" w:rsidRDefault="00CA5D37" w:rsidP="00543797">
      <w:pPr>
        <w:ind w:left="0" w:firstLine="0"/>
        <w:rPr>
          <w:sz w:val="22"/>
          <w:szCs w:val="22"/>
        </w:rPr>
      </w:pPr>
      <w:r>
        <w:rPr>
          <w:lang w:val="en-US" w:eastAsia="ko-KR"/>
        </w:rPr>
        <w:t xml:space="preserve">For </w:t>
      </w:r>
      <w:r w:rsidR="00906F2E" w:rsidRPr="00543797">
        <w:rPr>
          <w:sz w:val="22"/>
          <w:szCs w:val="22"/>
        </w:rPr>
        <w:t xml:space="preserve">urgent traffic like URLLC, it is beneficial that </w:t>
      </w:r>
      <w:r w:rsidR="00903353">
        <w:rPr>
          <w:sz w:val="22"/>
          <w:szCs w:val="22"/>
        </w:rPr>
        <w:t xml:space="preserve">a </w:t>
      </w:r>
      <w:r w:rsidR="00906F2E" w:rsidRPr="00543797">
        <w:rPr>
          <w:sz w:val="22"/>
          <w:szCs w:val="22"/>
        </w:rPr>
        <w:t xml:space="preserve">UE can </w:t>
      </w:r>
      <w:r w:rsidR="00903353">
        <w:rPr>
          <w:sz w:val="22"/>
          <w:szCs w:val="22"/>
        </w:rPr>
        <w:t xml:space="preserve">be scheduled over </w:t>
      </w:r>
      <w:r w:rsidR="00906F2E" w:rsidRPr="00543797">
        <w:rPr>
          <w:sz w:val="22"/>
          <w:szCs w:val="22"/>
        </w:rPr>
        <w:t xml:space="preserve"> on-going/pre-scheduled uplink resources</w:t>
      </w:r>
      <w:r w:rsidR="00903353">
        <w:rPr>
          <w:sz w:val="22"/>
          <w:szCs w:val="22"/>
        </w:rPr>
        <w:t xml:space="preserve"> to maximize the availability</w:t>
      </w:r>
      <w:r w:rsidR="00906F2E" w:rsidRPr="00543797">
        <w:rPr>
          <w:sz w:val="22"/>
          <w:szCs w:val="22"/>
        </w:rPr>
        <w:t xml:space="preserve">. When </w:t>
      </w:r>
      <w:r w:rsidR="00903353">
        <w:rPr>
          <w:sz w:val="22"/>
          <w:szCs w:val="22"/>
        </w:rPr>
        <w:t xml:space="preserve">the </w:t>
      </w:r>
      <w:r w:rsidR="00906F2E" w:rsidRPr="00543797">
        <w:rPr>
          <w:sz w:val="22"/>
          <w:szCs w:val="22"/>
        </w:rPr>
        <w:t>UE receives UL grant on on-going/pre-scheduled resources of other transmission, there would be collision</w:t>
      </w:r>
      <w:r w:rsidR="00BA65D2" w:rsidRPr="00543797">
        <w:rPr>
          <w:sz w:val="22"/>
          <w:szCs w:val="22"/>
        </w:rPr>
        <w:t>s</w:t>
      </w:r>
      <w:r w:rsidR="00906F2E" w:rsidRPr="00543797">
        <w:rPr>
          <w:sz w:val="22"/>
          <w:szCs w:val="22"/>
        </w:rPr>
        <w:t xml:space="preserve"> between different transmissions. </w:t>
      </w:r>
      <w:r w:rsidR="00C60059">
        <w:rPr>
          <w:sz w:val="22"/>
          <w:szCs w:val="22"/>
        </w:rPr>
        <w:t>In the last meeting, it has been agreed to study following two options first:</w:t>
      </w:r>
    </w:p>
    <w:p w14:paraId="5569430C" w14:textId="779FAB79" w:rsidR="00190474" w:rsidRDefault="00C60059" w:rsidP="00190474">
      <w:pPr>
        <w:pStyle w:val="Doc"/>
        <w:numPr>
          <w:ilvl w:val="0"/>
          <w:numId w:val="37"/>
        </w:numPr>
        <w:ind w:firstLineChars="0"/>
        <w:rPr>
          <w:rFonts w:eastAsiaTheme="minorEastAsia"/>
        </w:rPr>
      </w:pPr>
      <w:r>
        <w:t>UL power control</w:t>
      </w:r>
      <w:r w:rsidR="00190474">
        <w:rPr>
          <w:rFonts w:eastAsiaTheme="minorEastAsia"/>
        </w:rPr>
        <w:t xml:space="preserve">: This approach is to adjust power of </w:t>
      </w:r>
      <w:r w:rsidR="007A1CB1">
        <w:rPr>
          <w:rFonts w:eastAsiaTheme="minorEastAsia"/>
        </w:rPr>
        <w:t>different</w:t>
      </w:r>
      <w:r w:rsidR="00190474">
        <w:rPr>
          <w:rFonts w:eastAsiaTheme="minorEastAsia"/>
        </w:rPr>
        <w:t xml:space="preserve"> UL channels for simultaneous reception with reasonable reliability.</w:t>
      </w:r>
      <w:r>
        <w:rPr>
          <w:rFonts w:eastAsiaTheme="minorEastAsia"/>
        </w:rPr>
        <w:t xml:space="preserve"> </w:t>
      </w:r>
      <w:r w:rsidR="00E72931">
        <w:rPr>
          <w:rFonts w:eastAsiaTheme="minorEastAsia"/>
        </w:rPr>
        <w:t>In case</w:t>
      </w:r>
      <w:r>
        <w:rPr>
          <w:rFonts w:eastAsiaTheme="minorEastAsia"/>
        </w:rPr>
        <w:t xml:space="preserve">, </w:t>
      </w:r>
      <w:r w:rsidR="00E72931">
        <w:rPr>
          <w:lang w:eastAsia="ja-JP"/>
        </w:rPr>
        <w:t>t</w:t>
      </w:r>
      <w:r w:rsidRPr="007D5717">
        <w:rPr>
          <w:lang w:eastAsia="ja-JP"/>
        </w:rPr>
        <w:t>he transmission power for URLLC UL is boosted and/or transmission power for eMBB UL is reduced</w:t>
      </w:r>
      <w:r>
        <w:rPr>
          <w:rFonts w:eastAsiaTheme="minorEastAsia"/>
        </w:rPr>
        <w:t xml:space="preserve">. </w:t>
      </w:r>
      <w:r w:rsidR="001821AE">
        <w:rPr>
          <w:rFonts w:eastAsiaTheme="minorEastAsia"/>
        </w:rPr>
        <w:t>This also implies that one cell’s URLLC transmission would interference significantly on neighboring cells. Thus, if this scheme is used, it is necessary to</w:t>
      </w:r>
      <w:r w:rsidR="00F5704B">
        <w:rPr>
          <w:rFonts w:eastAsiaTheme="minorEastAsia"/>
        </w:rPr>
        <w:t xml:space="preserve"> inform neighboring cells about occurred URLLC transmissions. One approach is to utilize gNB interference cancellation capability with potential assistance information on URLLC UL configuration/scheduling information. </w:t>
      </w:r>
      <w:r>
        <w:rPr>
          <w:rFonts w:eastAsiaTheme="minorEastAsia"/>
        </w:rPr>
        <w:t>Meanwhile</w:t>
      </w:r>
      <w:r w:rsidR="00F5704B">
        <w:rPr>
          <w:rFonts w:eastAsiaTheme="minorEastAsia"/>
        </w:rPr>
        <w:t xml:space="preserve">, this may not be useful for URLLC UEs with power limited case (e.g., cell edge UE). </w:t>
      </w:r>
    </w:p>
    <w:p w14:paraId="0DBCDA2C" w14:textId="215E526B" w:rsidR="00F5704B" w:rsidRDefault="00C60059" w:rsidP="00190474">
      <w:pPr>
        <w:pStyle w:val="Doc"/>
        <w:numPr>
          <w:ilvl w:val="0"/>
          <w:numId w:val="37"/>
        </w:numPr>
        <w:ind w:firstLineChars="0"/>
        <w:rPr>
          <w:rFonts w:eastAsiaTheme="minorEastAsia"/>
        </w:rPr>
      </w:pPr>
      <w:r>
        <w:t xml:space="preserve">UE cancels </w:t>
      </w:r>
      <w:r w:rsidR="00D50566">
        <w:t>on-going</w:t>
      </w:r>
      <w:r w:rsidR="00903353">
        <w:t>/pre-scheduled</w:t>
      </w:r>
      <w:r>
        <w:t xml:space="preserve"> transmission </w:t>
      </w:r>
      <w:r w:rsidR="00D50566">
        <w:t>based on</w:t>
      </w:r>
      <w:r>
        <w:t xml:space="preserve"> </w:t>
      </w:r>
      <w:r w:rsidR="00D50566">
        <w:t xml:space="preserve">the </w:t>
      </w:r>
      <w:r>
        <w:t>indication:</w:t>
      </w:r>
      <w:r w:rsidR="00190474">
        <w:rPr>
          <w:rFonts w:eastAsiaTheme="minorEastAsia"/>
        </w:rPr>
        <w:t xml:space="preserve"> In this approach, </w:t>
      </w:r>
      <w:r w:rsidR="007A1CB1">
        <w:rPr>
          <w:rFonts w:eastAsiaTheme="minorEastAsia"/>
        </w:rPr>
        <w:t xml:space="preserve">a </w:t>
      </w:r>
      <w:r w:rsidR="00190474">
        <w:rPr>
          <w:rFonts w:eastAsiaTheme="minorEastAsia"/>
        </w:rPr>
        <w:t xml:space="preserve">UE can stop </w:t>
      </w:r>
      <w:r w:rsidR="00903353">
        <w:rPr>
          <w:rFonts w:eastAsiaTheme="minorEastAsia"/>
        </w:rPr>
        <w:t>scheduled</w:t>
      </w:r>
      <w:r w:rsidR="00190474">
        <w:rPr>
          <w:rFonts w:eastAsiaTheme="minorEastAsia"/>
        </w:rPr>
        <w:t xml:space="preserve"> UL </w:t>
      </w:r>
      <w:r w:rsidR="007A1CB1">
        <w:rPr>
          <w:rFonts w:eastAsiaTheme="minorEastAsia"/>
        </w:rPr>
        <w:t xml:space="preserve">transmission </w:t>
      </w:r>
      <w:r w:rsidR="00190474">
        <w:rPr>
          <w:rFonts w:eastAsiaTheme="minorEastAsia"/>
        </w:rPr>
        <w:t xml:space="preserve">when the UE recognizes that </w:t>
      </w:r>
      <w:r w:rsidR="007A1CB1">
        <w:rPr>
          <w:rFonts w:eastAsiaTheme="minorEastAsia"/>
        </w:rPr>
        <w:t xml:space="preserve">other urgent </w:t>
      </w:r>
      <w:r w:rsidR="00190474">
        <w:rPr>
          <w:rFonts w:eastAsiaTheme="minorEastAsia"/>
        </w:rPr>
        <w:t>transmission</w:t>
      </w:r>
      <w:r w:rsidR="007A1CB1">
        <w:rPr>
          <w:rFonts w:eastAsiaTheme="minorEastAsia"/>
        </w:rPr>
        <w:t xml:space="preserve"> </w:t>
      </w:r>
      <w:r w:rsidR="00BA65D2">
        <w:rPr>
          <w:rFonts w:eastAsiaTheme="minorEastAsia"/>
        </w:rPr>
        <w:t xml:space="preserve">is overlapped with the </w:t>
      </w:r>
      <w:r w:rsidR="006251C8">
        <w:rPr>
          <w:rFonts w:eastAsiaTheme="minorEastAsia"/>
        </w:rPr>
        <w:t>pre-</w:t>
      </w:r>
      <w:r w:rsidR="00BA65D2">
        <w:rPr>
          <w:rFonts w:eastAsiaTheme="minorEastAsia"/>
        </w:rPr>
        <w:t>allocated UL resources</w:t>
      </w:r>
      <w:r w:rsidR="007A1CB1">
        <w:rPr>
          <w:rFonts w:eastAsiaTheme="minorEastAsia"/>
        </w:rPr>
        <w:t xml:space="preserve">. </w:t>
      </w:r>
      <w:r w:rsidR="00190474">
        <w:rPr>
          <w:rFonts w:eastAsiaTheme="minorEastAsia"/>
        </w:rPr>
        <w:t xml:space="preserve">With this method, it is possible </w:t>
      </w:r>
      <w:r>
        <w:rPr>
          <w:rFonts w:eastAsiaTheme="minorEastAsia"/>
        </w:rPr>
        <w:t xml:space="preserve">for gNB </w:t>
      </w:r>
      <w:r w:rsidR="00190474">
        <w:rPr>
          <w:rFonts w:eastAsiaTheme="minorEastAsia"/>
        </w:rPr>
        <w:t xml:space="preserve">to give </w:t>
      </w:r>
      <w:r w:rsidR="00F5704B">
        <w:rPr>
          <w:rFonts w:eastAsiaTheme="minorEastAsia"/>
        </w:rPr>
        <w:t xml:space="preserve">higher priority </w:t>
      </w:r>
      <w:r w:rsidR="00190474">
        <w:rPr>
          <w:rFonts w:eastAsiaTheme="minorEastAsia"/>
        </w:rPr>
        <w:t xml:space="preserve">to </w:t>
      </w:r>
      <w:r w:rsidR="007A1CB1">
        <w:rPr>
          <w:rFonts w:eastAsiaTheme="minorEastAsia"/>
        </w:rPr>
        <w:t xml:space="preserve">urgent </w:t>
      </w:r>
      <w:r w:rsidR="00190474">
        <w:rPr>
          <w:rFonts w:eastAsiaTheme="minorEastAsia"/>
        </w:rPr>
        <w:t xml:space="preserve">transmission. </w:t>
      </w:r>
      <w:r w:rsidR="00F5704B">
        <w:rPr>
          <w:rFonts w:eastAsiaTheme="minorEastAsia"/>
        </w:rPr>
        <w:t>Uplink resources can include PUCCH resources for periodic CSI, PUSCH for SP-CSI, SRS, HARQ-ACK, PRACH and PUSCH.</w:t>
      </w:r>
      <w:r w:rsidR="00D832C9">
        <w:rPr>
          <w:rFonts w:eastAsiaTheme="minorEastAsia"/>
        </w:rPr>
        <w:t xml:space="preserve"> </w:t>
      </w:r>
      <w:r w:rsidR="00903353">
        <w:rPr>
          <w:rFonts w:eastAsiaTheme="minorEastAsia"/>
        </w:rPr>
        <w:t xml:space="preserve">Due to various scenarios such as large gap between UL grant and PUSCH (or between PDSCH and PUCCH) and multi-slot transmissions, it is not desirable only to rely on network scheduling capability to avoid collision between urgent data and other traffic. </w:t>
      </w:r>
      <w:r w:rsidR="006B5A6F">
        <w:rPr>
          <w:rFonts w:eastAsiaTheme="minorEastAsia"/>
        </w:rPr>
        <w:t xml:space="preserve">To support this option, we can consider different options. </w:t>
      </w:r>
    </w:p>
    <w:p w14:paraId="2C1D988D" w14:textId="6E7AB372" w:rsidR="006B5A6F" w:rsidRDefault="006B5A6F" w:rsidP="00543797">
      <w:pPr>
        <w:pStyle w:val="Doc"/>
        <w:numPr>
          <w:ilvl w:val="1"/>
          <w:numId w:val="37"/>
        </w:numPr>
        <w:ind w:firstLineChars="0"/>
        <w:rPr>
          <w:rFonts w:eastAsiaTheme="minorEastAsia"/>
        </w:rPr>
      </w:pPr>
      <w:r>
        <w:rPr>
          <w:rFonts w:eastAsiaTheme="minorEastAsia"/>
        </w:rPr>
        <w:t xml:space="preserve">UE-specific signaling: for each UE, specific indication of ‘reserved’ resource can be considered. If URLLC UL occupies only small portion of frequency/time, this may be effective. However, if it overlaps with multiple UE’s resources (for example for PUCCH resources), this approach becomes very inefficient. </w:t>
      </w:r>
      <w:r w:rsidR="001E4AF4">
        <w:rPr>
          <w:rFonts w:eastAsiaTheme="minorEastAsia"/>
        </w:rPr>
        <w:t xml:space="preserve">On the other hand, by using UL grant as indication, it is possible to assign (re-)transmission resource for </w:t>
      </w:r>
      <w:r w:rsidR="00D50566">
        <w:rPr>
          <w:rFonts w:eastAsiaTheme="minorEastAsia"/>
        </w:rPr>
        <w:t>updating UL</w:t>
      </w:r>
      <w:r w:rsidR="001E4AF4">
        <w:rPr>
          <w:rFonts w:eastAsiaTheme="minorEastAsia"/>
        </w:rPr>
        <w:t xml:space="preserve"> </w:t>
      </w:r>
      <w:r w:rsidR="00D50566">
        <w:rPr>
          <w:rFonts w:eastAsiaTheme="minorEastAsia"/>
        </w:rPr>
        <w:t xml:space="preserve">resources of UL </w:t>
      </w:r>
      <w:r w:rsidR="001E4AF4">
        <w:rPr>
          <w:rFonts w:eastAsiaTheme="minorEastAsia"/>
        </w:rPr>
        <w:t xml:space="preserve">transmission </w:t>
      </w:r>
      <w:r w:rsidR="00D50566">
        <w:rPr>
          <w:rFonts w:eastAsiaTheme="minorEastAsia"/>
        </w:rPr>
        <w:t>to be cancelled</w:t>
      </w:r>
      <w:r w:rsidR="001E4AF4">
        <w:rPr>
          <w:rFonts w:eastAsiaTheme="minorEastAsia"/>
        </w:rPr>
        <w:t xml:space="preserve">. In this case, it is necessary to study how to specify preempted resource </w:t>
      </w:r>
      <w:r w:rsidR="00D50566">
        <w:rPr>
          <w:rFonts w:eastAsiaTheme="minorEastAsia"/>
        </w:rPr>
        <w:t>in</w:t>
      </w:r>
      <w:r w:rsidR="001E4AF4">
        <w:rPr>
          <w:rFonts w:eastAsiaTheme="minorEastAsia"/>
        </w:rPr>
        <w:t xml:space="preserve"> UL grant.</w:t>
      </w:r>
    </w:p>
    <w:p w14:paraId="1AB33B7D" w14:textId="3FF77E45" w:rsidR="006B5A6F" w:rsidRDefault="006B5A6F" w:rsidP="00543797">
      <w:pPr>
        <w:pStyle w:val="Doc"/>
        <w:numPr>
          <w:ilvl w:val="1"/>
          <w:numId w:val="37"/>
        </w:numPr>
        <w:ind w:firstLineChars="0"/>
        <w:rPr>
          <w:rFonts w:eastAsiaTheme="minorEastAsia"/>
        </w:rPr>
      </w:pPr>
      <w:r>
        <w:rPr>
          <w:rFonts w:eastAsiaTheme="minorEastAsia"/>
        </w:rPr>
        <w:t>Group-common signaling: another approach is to adopt group common signaling to indicate ‘reserved’ resources. For this, dynamic SFI could be considered. However, current SFI cannot cancel scheduled PUSCH/PUCCH resources (e.g., multi-slot) and thus SFI is not effective for this purpose. Another alternative is to ‘combine’ feature to downlink PI. As discussed in Sec</w:t>
      </w:r>
      <w:r w:rsidR="00543797">
        <w:rPr>
          <w:rFonts w:eastAsiaTheme="minorEastAsia"/>
        </w:rPr>
        <w:t>.</w:t>
      </w:r>
      <w:r>
        <w:rPr>
          <w:rFonts w:eastAsiaTheme="minorEastAsia"/>
        </w:rPr>
        <w:t xml:space="preserve"> 3, there are different aspects between downlink PI indication and uplink halting/preemption indication. </w:t>
      </w:r>
      <w:r w:rsidR="00D747D8">
        <w:rPr>
          <w:rFonts w:eastAsiaTheme="minorEastAsia"/>
        </w:rPr>
        <w:t xml:space="preserve">It is considerable to combine signaling to one channel, however, information needs to be separately indicated for DL and UL preemption respectively. </w:t>
      </w:r>
    </w:p>
    <w:p w14:paraId="33AD9A65" w14:textId="6E7048FB" w:rsidR="001E4AF4" w:rsidRDefault="001E4AF4" w:rsidP="00190474">
      <w:pPr>
        <w:pStyle w:val="Doc"/>
        <w:rPr>
          <w:rFonts w:eastAsiaTheme="minorEastAsia"/>
        </w:rPr>
      </w:pPr>
      <w:r>
        <w:rPr>
          <w:rFonts w:eastAsiaTheme="minorEastAsia" w:hint="eastAsia"/>
        </w:rPr>
        <w:t xml:space="preserve">For UL power control, it seems not </w:t>
      </w:r>
      <w:r>
        <w:rPr>
          <w:rFonts w:eastAsiaTheme="minorEastAsia"/>
        </w:rPr>
        <w:t>reasonable</w:t>
      </w:r>
      <w:r>
        <w:rPr>
          <w:rFonts w:eastAsiaTheme="minorEastAsia" w:hint="eastAsia"/>
        </w:rPr>
        <w:t xml:space="preserve"> </w:t>
      </w:r>
      <w:r>
        <w:rPr>
          <w:rFonts w:eastAsiaTheme="minorEastAsia"/>
        </w:rPr>
        <w:t xml:space="preserve">to </w:t>
      </w:r>
      <w:r w:rsidR="00D50566">
        <w:rPr>
          <w:rFonts w:eastAsiaTheme="minorEastAsia"/>
        </w:rPr>
        <w:t xml:space="preserve">always </w:t>
      </w:r>
      <w:r>
        <w:rPr>
          <w:rFonts w:eastAsiaTheme="minorEastAsia"/>
        </w:rPr>
        <w:t xml:space="preserve">reduce eMBB </w:t>
      </w:r>
      <w:r w:rsidR="00CA5D37">
        <w:rPr>
          <w:rFonts w:eastAsiaTheme="minorEastAsia"/>
        </w:rPr>
        <w:t xml:space="preserve">power. Since URLLC </w:t>
      </w:r>
      <w:r>
        <w:rPr>
          <w:rFonts w:eastAsiaTheme="minorEastAsia"/>
        </w:rPr>
        <w:t>traffic has sporadic property, passive or semi-static way is not eff</w:t>
      </w:r>
      <w:r w:rsidR="00D50566">
        <w:rPr>
          <w:rFonts w:eastAsiaTheme="minorEastAsia"/>
        </w:rPr>
        <w:t>icient in terms of throughput performance</w:t>
      </w:r>
      <w:r>
        <w:rPr>
          <w:rFonts w:eastAsiaTheme="minorEastAsia"/>
        </w:rPr>
        <w:t xml:space="preserve">. </w:t>
      </w:r>
      <w:r w:rsidR="00973CC9">
        <w:rPr>
          <w:rFonts w:eastAsiaTheme="minorEastAsia"/>
        </w:rPr>
        <w:t xml:space="preserve">Alternatively, dynamic power control </w:t>
      </w:r>
      <w:r w:rsidR="00577CF7">
        <w:rPr>
          <w:rFonts w:eastAsiaTheme="minorEastAsia"/>
        </w:rPr>
        <w:t xml:space="preserve">(e.g., dynamically reduce eMBB power in case colliding with URLLC) </w:t>
      </w:r>
      <w:r w:rsidR="00973CC9">
        <w:rPr>
          <w:rFonts w:eastAsiaTheme="minorEastAsia"/>
        </w:rPr>
        <w:t xml:space="preserve">can be used </w:t>
      </w:r>
      <w:r w:rsidR="00973CC9">
        <w:rPr>
          <w:rFonts w:eastAsiaTheme="minorEastAsia"/>
        </w:rPr>
        <w:lastRenderedPageBreak/>
        <w:t>for dynamic resource sharing. In this case, two of options are same in terms of feasibility since both options use dynamic signalling to control on-going/pre-allocated transmission.</w:t>
      </w:r>
      <w:r w:rsidR="00C42A60">
        <w:rPr>
          <w:rFonts w:eastAsiaTheme="minorEastAsia"/>
        </w:rPr>
        <w:t xml:space="preserve"> However, </w:t>
      </w:r>
      <w:r w:rsidR="00D50566">
        <w:rPr>
          <w:rFonts w:eastAsiaTheme="minorEastAsia"/>
        </w:rPr>
        <w:t>considering</w:t>
      </w:r>
      <w:r w:rsidR="00C42A60">
        <w:rPr>
          <w:rFonts w:eastAsiaTheme="minorEastAsia"/>
        </w:rPr>
        <w:t xml:space="preserve"> interference from eMBB UE</w:t>
      </w:r>
      <w:r w:rsidR="00973CC9">
        <w:rPr>
          <w:rFonts w:eastAsiaTheme="minorEastAsia"/>
        </w:rPr>
        <w:t xml:space="preserve">, </w:t>
      </w:r>
      <w:r w:rsidR="00C42A60">
        <w:rPr>
          <w:rFonts w:eastAsiaTheme="minorEastAsia"/>
        </w:rPr>
        <w:t xml:space="preserve">cancelling </w:t>
      </w:r>
      <w:r w:rsidR="00D50566">
        <w:rPr>
          <w:rFonts w:eastAsiaTheme="minorEastAsia"/>
        </w:rPr>
        <w:t>mechanism</w:t>
      </w:r>
      <w:r w:rsidR="00C42A60">
        <w:rPr>
          <w:rFonts w:eastAsiaTheme="minorEastAsia"/>
        </w:rPr>
        <w:t xml:space="preserve"> </w:t>
      </w:r>
      <w:r w:rsidR="00D50566">
        <w:rPr>
          <w:rFonts w:eastAsiaTheme="minorEastAsia"/>
        </w:rPr>
        <w:t>based on</w:t>
      </w:r>
      <w:r w:rsidR="00C42A60">
        <w:rPr>
          <w:rFonts w:eastAsiaTheme="minorEastAsia"/>
        </w:rPr>
        <w:t xml:space="preserve"> indication is preferred than other</w:t>
      </w:r>
      <w:r w:rsidR="00D50566">
        <w:rPr>
          <w:rFonts w:eastAsiaTheme="minorEastAsia"/>
        </w:rPr>
        <w:t>s</w:t>
      </w:r>
      <w:r w:rsidR="00C42A60">
        <w:rPr>
          <w:rFonts w:eastAsiaTheme="minorEastAsia"/>
        </w:rPr>
        <w:t xml:space="preserve">. </w:t>
      </w:r>
    </w:p>
    <w:p w14:paraId="2DE1BC23" w14:textId="71B8C55B" w:rsidR="0093036C" w:rsidRDefault="00707BA1" w:rsidP="00190474">
      <w:pPr>
        <w:pStyle w:val="Doc"/>
        <w:rPr>
          <w:rFonts w:eastAsiaTheme="minorEastAsia"/>
        </w:rPr>
      </w:pPr>
      <w:r>
        <w:rPr>
          <w:rFonts w:eastAsiaTheme="minorEastAsia"/>
        </w:rPr>
        <w:t>In NR</w:t>
      </w:r>
      <w:r w:rsidR="000C474B">
        <w:rPr>
          <w:rFonts w:eastAsiaTheme="minorEastAsia"/>
        </w:rPr>
        <w:t xml:space="preserve">, DL preemption indication, i.e., indication of URLLC DL transmission for eMBB UE, is supported. So it can be considered to utilize a form of DL </w:t>
      </w:r>
      <w:r w:rsidR="0093036C">
        <w:rPr>
          <w:rFonts w:eastAsiaTheme="minorEastAsia"/>
        </w:rPr>
        <w:t>preemption indication</w:t>
      </w:r>
      <w:r w:rsidR="000C474B">
        <w:rPr>
          <w:rFonts w:eastAsiaTheme="minorEastAsia"/>
        </w:rPr>
        <w:t xml:space="preserve"> for UL preemption case</w:t>
      </w:r>
      <w:r w:rsidR="0093036C">
        <w:rPr>
          <w:rFonts w:eastAsiaTheme="minorEastAsia"/>
        </w:rPr>
        <w:t xml:space="preserve"> for minimizing specification efforts</w:t>
      </w:r>
      <w:r w:rsidR="000C474B">
        <w:rPr>
          <w:rFonts w:eastAsiaTheme="minorEastAsia"/>
        </w:rPr>
        <w:t>.</w:t>
      </w:r>
      <w:r w:rsidR="000354F0">
        <w:rPr>
          <w:rFonts w:eastAsiaTheme="minorEastAsia"/>
        </w:rPr>
        <w:t xml:space="preserve"> </w:t>
      </w:r>
    </w:p>
    <w:p w14:paraId="050F92A7" w14:textId="643EB920" w:rsidR="00D747D8" w:rsidRDefault="00190474" w:rsidP="00543797">
      <w:pPr>
        <w:pStyle w:val="proposal"/>
      </w:pPr>
      <w:r>
        <w:rPr>
          <w:rFonts w:hint="eastAsia"/>
        </w:rPr>
        <w:t xml:space="preserve">Proposal </w:t>
      </w:r>
      <w:r w:rsidR="00AB4E28">
        <w:t>1</w:t>
      </w:r>
      <w:r>
        <w:rPr>
          <w:rFonts w:hint="eastAsia"/>
        </w:rPr>
        <w:t>:</w:t>
      </w:r>
      <w:r>
        <w:t xml:space="preserve"> </w:t>
      </w:r>
      <w:r w:rsidR="003C0C55">
        <w:t>NR support</w:t>
      </w:r>
      <w:r w:rsidR="00D747D8">
        <w:t xml:space="preserve"> a group common </w:t>
      </w:r>
      <w:r w:rsidR="00D747D8" w:rsidRPr="00543797">
        <w:t>signaling</w:t>
      </w:r>
      <w:r w:rsidR="00D747D8">
        <w:t xml:space="preserve"> to indicate a set of resources which are allocated to other purpose such that not available (i.e., reserved) to the recipients. </w:t>
      </w:r>
    </w:p>
    <w:p w14:paraId="7E1B6631" w14:textId="77777777" w:rsidR="00D747D8" w:rsidRDefault="00D747D8" w:rsidP="00543797">
      <w:pPr>
        <w:pStyle w:val="proposal"/>
      </w:pPr>
      <w:r>
        <w:t xml:space="preserve">Proposal 2: Upon receiving the group common signaling, a UE ‘cancel’ UL transmissions overlapping with the indicated reserved resource. </w:t>
      </w:r>
    </w:p>
    <w:p w14:paraId="07FA821D" w14:textId="16179BA4" w:rsidR="00190474" w:rsidRPr="008F4CC7" w:rsidRDefault="00190474" w:rsidP="00543797">
      <w:pPr>
        <w:pStyle w:val="Doc"/>
      </w:pPr>
    </w:p>
    <w:p w14:paraId="7323EC93" w14:textId="77777777" w:rsidR="005B55F0" w:rsidRDefault="005B55F0" w:rsidP="005B55F0">
      <w:pPr>
        <w:pStyle w:val="1"/>
        <w:numPr>
          <w:ilvl w:val="0"/>
          <w:numId w:val="2"/>
        </w:numPr>
        <w:rPr>
          <w:rFonts w:eastAsia="바탕"/>
          <w:b/>
          <w:lang w:val="en-US" w:eastAsia="ko-KR"/>
        </w:rPr>
      </w:pPr>
      <w:r>
        <w:rPr>
          <w:rFonts w:eastAsia="바탕"/>
          <w:b/>
          <w:lang w:val="en-US" w:eastAsia="ko-KR"/>
        </w:rPr>
        <w:t xml:space="preserve">Feasibility of resource sharing by dynamic indication </w:t>
      </w:r>
    </w:p>
    <w:p w14:paraId="73F044D6" w14:textId="77E5F4EB" w:rsidR="005B55F0" w:rsidRDefault="005B55F0" w:rsidP="00577CF7">
      <w:pPr>
        <w:pStyle w:val="Doc"/>
        <w:rPr>
          <w:rFonts w:eastAsiaTheme="minorEastAsia"/>
        </w:rPr>
      </w:pPr>
      <w:r>
        <w:rPr>
          <w:rFonts w:eastAsiaTheme="minorEastAsia" w:hint="eastAsia"/>
        </w:rPr>
        <w:t xml:space="preserve">To analysis </w:t>
      </w:r>
      <w:r w:rsidR="000A3436">
        <w:rPr>
          <w:rFonts w:eastAsiaTheme="minorEastAsia"/>
        </w:rPr>
        <w:t>feasibility dynamic preemption indication, we have to regard processing time to cancel UL transmission first. For PUSCH processing, PUSCH preparation time</w:t>
      </w:r>
      <w:r w:rsidR="00685D57" w:rsidRPr="00685D57">
        <w:rPr>
          <w:rFonts w:eastAsiaTheme="minorEastAsia"/>
        </w:rPr>
        <w:t xml:space="preserve"> </w:t>
      </w:r>
      <w:r w:rsidR="00685D57">
        <w:rPr>
          <w:rFonts w:eastAsiaTheme="minorEastAsia"/>
        </w:rPr>
        <w:t>of N2 symbols</w:t>
      </w:r>
      <w:r w:rsidR="000A3436">
        <w:rPr>
          <w:rFonts w:eastAsiaTheme="minorEastAsia"/>
        </w:rPr>
        <w:t xml:space="preserve"> is specified. Briefly, it means U</w:t>
      </w:r>
      <w:r w:rsidR="002921EE">
        <w:rPr>
          <w:rFonts w:eastAsiaTheme="minorEastAsia"/>
        </w:rPr>
        <w:t xml:space="preserve">E require at least N2 symbol from </w:t>
      </w:r>
      <w:r w:rsidR="00685D57">
        <w:rPr>
          <w:rFonts w:eastAsiaTheme="minorEastAsia"/>
        </w:rPr>
        <w:t xml:space="preserve">the end of the </w:t>
      </w:r>
      <w:r w:rsidR="002921EE">
        <w:rPr>
          <w:rFonts w:eastAsiaTheme="minorEastAsia"/>
        </w:rPr>
        <w:t xml:space="preserve">UL grant reception to </w:t>
      </w:r>
      <w:r w:rsidR="00685D57">
        <w:rPr>
          <w:rFonts w:eastAsiaTheme="minorEastAsia"/>
        </w:rPr>
        <w:t xml:space="preserve">the beginning of the UL </w:t>
      </w:r>
      <w:r w:rsidR="002921EE">
        <w:rPr>
          <w:rFonts w:eastAsiaTheme="minorEastAsia"/>
        </w:rPr>
        <w:t xml:space="preserve">transmission regardless of PUSCH duration. </w:t>
      </w:r>
    </w:p>
    <w:p w14:paraId="20F8AA00" w14:textId="3B7ECC22" w:rsidR="005E6686" w:rsidRDefault="005E6686" w:rsidP="00FD4A45">
      <w:pPr>
        <w:pStyle w:val="Doc"/>
        <w:rPr>
          <w:rFonts w:eastAsiaTheme="minorEastAsia"/>
        </w:rPr>
      </w:pPr>
      <w:r>
        <w:rPr>
          <w:rFonts w:eastAsiaTheme="minorEastAsia"/>
        </w:rPr>
        <w:t xml:space="preserve">Figure 1 shows an example </w:t>
      </w:r>
      <w:r w:rsidR="00685D57">
        <w:rPr>
          <w:rFonts w:eastAsiaTheme="minorEastAsia"/>
        </w:rPr>
        <w:t xml:space="preserve">of </w:t>
      </w:r>
      <w:r>
        <w:rPr>
          <w:rFonts w:eastAsiaTheme="minorEastAsia"/>
        </w:rPr>
        <w:t xml:space="preserve">dynamic resource </w:t>
      </w:r>
      <w:r w:rsidR="002329CB">
        <w:rPr>
          <w:rFonts w:eastAsiaTheme="minorEastAsia"/>
        </w:rPr>
        <w:t xml:space="preserve">sharing </w:t>
      </w:r>
      <w:r w:rsidR="00685D57">
        <w:rPr>
          <w:rFonts w:eastAsiaTheme="minorEastAsia"/>
        </w:rPr>
        <w:t>based on</w:t>
      </w:r>
      <w:r w:rsidR="002329CB">
        <w:rPr>
          <w:rFonts w:eastAsiaTheme="minorEastAsia"/>
        </w:rPr>
        <w:t xml:space="preserve"> dynamic UL preemption indication (PI). At time T1, </w:t>
      </w:r>
      <w:r w:rsidR="00A548FA">
        <w:rPr>
          <w:rFonts w:eastAsiaTheme="minorEastAsia"/>
        </w:rPr>
        <w:t>gNB sends UL g</w:t>
      </w:r>
      <w:r w:rsidR="002329CB">
        <w:rPr>
          <w:rFonts w:eastAsiaTheme="minorEastAsia"/>
        </w:rPr>
        <w:t xml:space="preserve">rant which allocates PUSCH of time T3. </w:t>
      </w:r>
      <w:r w:rsidR="00A548FA">
        <w:rPr>
          <w:rFonts w:eastAsiaTheme="minorEastAsia"/>
        </w:rPr>
        <w:t xml:space="preserve">victim UE (vUE) receives this UL grant after propagation delay from T1. </w:t>
      </w:r>
      <w:r w:rsidR="002329CB">
        <w:rPr>
          <w:rFonts w:eastAsiaTheme="minorEastAsia"/>
        </w:rPr>
        <w:t>At time T2, due to rack of resources, gNB schedules resour</w:t>
      </w:r>
      <w:r w:rsidR="00CA5D37">
        <w:rPr>
          <w:rFonts w:eastAsiaTheme="minorEastAsia"/>
        </w:rPr>
        <w:t>ce of T3 to preempting UE (pUE) and send UL PI to cancel previously allocated PUSCH transmission of vUE.</w:t>
      </w:r>
      <w:r w:rsidR="00372912">
        <w:rPr>
          <w:rFonts w:eastAsiaTheme="minorEastAsia"/>
        </w:rPr>
        <w:t xml:space="preserve"> According to information </w:t>
      </w:r>
      <w:r w:rsidR="000358BF">
        <w:rPr>
          <w:rFonts w:eastAsiaTheme="minorEastAsia"/>
        </w:rPr>
        <w:t xml:space="preserve">conveyed by </w:t>
      </w:r>
      <w:r w:rsidR="00372912">
        <w:rPr>
          <w:rFonts w:eastAsiaTheme="minorEastAsia"/>
        </w:rPr>
        <w:t xml:space="preserve">PI, UE may know which symbol is preempted and decide </w:t>
      </w:r>
      <w:r w:rsidR="000358BF">
        <w:rPr>
          <w:rFonts w:eastAsiaTheme="minorEastAsia"/>
        </w:rPr>
        <w:t xml:space="preserve">either </w:t>
      </w:r>
      <w:r w:rsidR="00372912">
        <w:rPr>
          <w:rFonts w:eastAsiaTheme="minorEastAsia"/>
        </w:rPr>
        <w:t xml:space="preserve">to drop whole transmission or to puncture impacted resource. </w:t>
      </w:r>
    </w:p>
    <w:p w14:paraId="638DAD37" w14:textId="1CD4A7BD" w:rsidR="005B55F0" w:rsidRDefault="003E22F2" w:rsidP="00FD4A45">
      <w:pPr>
        <w:pStyle w:val="Doc"/>
        <w:rPr>
          <w:rFonts w:eastAsiaTheme="minorEastAsia"/>
        </w:rPr>
      </w:pPr>
      <w:r>
        <w:rPr>
          <w:rFonts w:eastAsiaTheme="minorEastAsia"/>
        </w:rPr>
        <w:t>T</w:t>
      </w:r>
      <w:r>
        <w:rPr>
          <w:rFonts w:eastAsiaTheme="minorEastAsia" w:hint="eastAsia"/>
        </w:rPr>
        <w:t xml:space="preserve">o </w:t>
      </w:r>
      <w:r>
        <w:rPr>
          <w:rFonts w:eastAsiaTheme="minorEastAsia"/>
        </w:rPr>
        <w:t>cancel pre-allocated tra</w:t>
      </w:r>
      <w:r w:rsidR="00953D93">
        <w:rPr>
          <w:rFonts w:eastAsiaTheme="minorEastAsia"/>
        </w:rPr>
        <w:t xml:space="preserve">nsmission, certain duration </w:t>
      </w:r>
      <w:r w:rsidR="000358BF">
        <w:rPr>
          <w:rFonts w:eastAsiaTheme="minorEastAsia"/>
        </w:rPr>
        <w:t xml:space="preserve">of time </w:t>
      </w:r>
      <w:r w:rsidR="00953D93">
        <w:rPr>
          <w:rFonts w:eastAsiaTheme="minorEastAsia"/>
        </w:rPr>
        <w:t xml:space="preserve">to process PI should be </w:t>
      </w:r>
      <w:r w:rsidR="000358BF">
        <w:rPr>
          <w:rFonts w:eastAsiaTheme="minorEastAsia"/>
        </w:rPr>
        <w:t>guaranteed</w:t>
      </w:r>
      <w:r w:rsidR="00953D93">
        <w:rPr>
          <w:rFonts w:eastAsiaTheme="minorEastAsia"/>
        </w:rPr>
        <w:t xml:space="preserve">. We can assume that PI processing time, </w:t>
      </w:r>
      <w:r w:rsidR="000358BF">
        <w:rPr>
          <w:rFonts w:eastAsiaTheme="minorEastAsia"/>
        </w:rPr>
        <w:t xml:space="preserve">denoted by </w:t>
      </w:r>
      <w:r w:rsidR="00953D93">
        <w:rPr>
          <w:rFonts w:eastAsiaTheme="minorEastAsia"/>
        </w:rPr>
        <w:t>N3</w:t>
      </w:r>
      <w:r w:rsidR="000358BF">
        <w:rPr>
          <w:rFonts w:eastAsiaTheme="minorEastAsia"/>
        </w:rPr>
        <w:t>,</w:t>
      </w:r>
      <w:r w:rsidR="00953D93">
        <w:rPr>
          <w:rFonts w:eastAsiaTheme="minorEastAsia"/>
        </w:rPr>
        <w:t xml:space="preserve"> would be less than </w:t>
      </w:r>
      <w:r w:rsidR="00577CF7">
        <w:rPr>
          <w:rFonts w:eastAsiaTheme="minorEastAsia"/>
        </w:rPr>
        <w:t xml:space="preserve">or equal to </w:t>
      </w:r>
      <w:r w:rsidR="00953D93">
        <w:rPr>
          <w:rFonts w:eastAsiaTheme="minorEastAsia"/>
        </w:rPr>
        <w:t xml:space="preserve">N2 since it doesn’t require to encoding data. Meanwhile, URLLC-specific PUSCH preparation time, </w:t>
      </w:r>
      <w:r w:rsidR="000358BF">
        <w:rPr>
          <w:rFonts w:eastAsiaTheme="minorEastAsia"/>
        </w:rPr>
        <w:t xml:space="preserve">denoted by </w:t>
      </w:r>
      <w:r w:rsidR="004459BF">
        <w:rPr>
          <w:rFonts w:eastAsiaTheme="minorEastAsia" w:hint="eastAsia"/>
        </w:rPr>
        <w:t>N2_URLLC</w:t>
      </w:r>
      <w:r w:rsidR="000358BF">
        <w:rPr>
          <w:rFonts w:eastAsiaTheme="minorEastAsia"/>
        </w:rPr>
        <w:t>,</w:t>
      </w:r>
      <w:r w:rsidR="004459BF">
        <w:rPr>
          <w:rFonts w:eastAsiaTheme="minorEastAsia" w:hint="eastAsia"/>
        </w:rPr>
        <w:t xml:space="preserve"> can also have </w:t>
      </w:r>
      <w:r w:rsidR="004459BF">
        <w:rPr>
          <w:rFonts w:eastAsiaTheme="minorEastAsia"/>
        </w:rPr>
        <w:t xml:space="preserve">different length </w:t>
      </w:r>
      <w:r w:rsidR="000358BF">
        <w:rPr>
          <w:rFonts w:eastAsiaTheme="minorEastAsia"/>
        </w:rPr>
        <w:t>considering</w:t>
      </w:r>
      <w:r w:rsidR="004459BF">
        <w:rPr>
          <w:rFonts w:eastAsiaTheme="minorEastAsia"/>
        </w:rPr>
        <w:t xml:space="preserve"> URLLC requirements</w:t>
      </w:r>
      <w:r w:rsidR="000358BF">
        <w:rPr>
          <w:rFonts w:eastAsiaTheme="minorEastAsia"/>
        </w:rPr>
        <w:t xml:space="preserve"> and TA value</w:t>
      </w:r>
      <w:r w:rsidR="004459BF">
        <w:rPr>
          <w:rFonts w:eastAsiaTheme="minorEastAsia"/>
        </w:rPr>
        <w:t>.</w:t>
      </w:r>
    </w:p>
    <w:p w14:paraId="6E51E97F" w14:textId="7A995493" w:rsidR="00CB496C" w:rsidRDefault="004459BF" w:rsidP="00FD4A45">
      <w:pPr>
        <w:pStyle w:val="Doc"/>
        <w:rPr>
          <w:rFonts w:eastAsiaTheme="minorEastAsia"/>
        </w:rPr>
      </w:pPr>
      <w:r>
        <w:rPr>
          <w:rFonts w:eastAsiaTheme="minorEastAsia"/>
        </w:rPr>
        <w:t xml:space="preserve">From </w:t>
      </w:r>
      <w:r w:rsidR="000358BF">
        <w:rPr>
          <w:rFonts w:eastAsiaTheme="minorEastAsia"/>
        </w:rPr>
        <w:t xml:space="preserve">the </w:t>
      </w:r>
      <w:r>
        <w:rPr>
          <w:rFonts w:eastAsiaTheme="minorEastAsia"/>
        </w:rPr>
        <w:t>above example and assumption, we can find</w:t>
      </w:r>
      <w:r w:rsidR="00CB496C">
        <w:rPr>
          <w:rFonts w:eastAsiaTheme="minorEastAsia"/>
        </w:rPr>
        <w:t xml:space="preserve"> </w:t>
      </w:r>
      <w:r>
        <w:rPr>
          <w:rFonts w:eastAsiaTheme="minorEastAsia"/>
        </w:rPr>
        <w:t xml:space="preserve">condition which makes </w:t>
      </w:r>
      <w:r w:rsidR="00966CB5">
        <w:rPr>
          <w:rFonts w:eastAsiaTheme="minorEastAsia"/>
        </w:rPr>
        <w:t>it feasible</w:t>
      </w:r>
      <w:r w:rsidR="00F5232C">
        <w:rPr>
          <w:rFonts w:eastAsiaTheme="minorEastAsia"/>
        </w:rPr>
        <w:t xml:space="preserve"> regardless of </w:t>
      </w:r>
      <w:r w:rsidR="000358BF">
        <w:rPr>
          <w:rFonts w:eastAsiaTheme="minorEastAsia"/>
        </w:rPr>
        <w:t>spectrum</w:t>
      </w:r>
      <w:r w:rsidR="00966CB5">
        <w:rPr>
          <w:rFonts w:eastAsiaTheme="minorEastAsia"/>
        </w:rPr>
        <w:t xml:space="preserve">. </w:t>
      </w:r>
      <w:r w:rsidR="00CB496C">
        <w:rPr>
          <w:rFonts w:eastAsiaTheme="minorEastAsia"/>
        </w:rPr>
        <w:t xml:space="preserve">In figure 1, </w:t>
      </w:r>
      <w:r w:rsidR="00593C76">
        <w:rPr>
          <w:rFonts w:eastAsiaTheme="minorEastAsia"/>
        </w:rPr>
        <w:t xml:space="preserve">even if there is no propagation delay, </w:t>
      </w:r>
      <w:r w:rsidR="00CB496C">
        <w:rPr>
          <w:rFonts w:eastAsiaTheme="minorEastAsia"/>
        </w:rPr>
        <w:t>v</w:t>
      </w:r>
      <w:r w:rsidR="00593C76">
        <w:rPr>
          <w:rFonts w:eastAsiaTheme="minorEastAsia"/>
        </w:rPr>
        <w:t xml:space="preserve">UE has only </w:t>
      </w:r>
      <w:r w:rsidR="00CB496C">
        <w:rPr>
          <w:rFonts w:eastAsiaTheme="minorEastAsia"/>
        </w:rPr>
        <w:t xml:space="preserve">time gap T3 – T2, i.e., time gap between </w:t>
      </w:r>
      <w:r w:rsidR="000358BF">
        <w:rPr>
          <w:rFonts w:eastAsiaTheme="minorEastAsia"/>
        </w:rPr>
        <w:t xml:space="preserve">the end of the reception time of </w:t>
      </w:r>
      <w:r w:rsidR="00CB496C">
        <w:rPr>
          <w:rFonts w:eastAsiaTheme="minorEastAsia"/>
        </w:rPr>
        <w:t xml:space="preserve">PI and </w:t>
      </w:r>
      <w:r w:rsidR="000358BF">
        <w:rPr>
          <w:rFonts w:eastAsiaTheme="minorEastAsia"/>
        </w:rPr>
        <w:t xml:space="preserve">the starting time of </w:t>
      </w:r>
      <w:r w:rsidR="00CB496C">
        <w:rPr>
          <w:rFonts w:eastAsiaTheme="minorEastAsia"/>
        </w:rPr>
        <w:t xml:space="preserve">preempted resource, to cancel its transmission. Moreover, propagation delay further limits processing time. </w:t>
      </w:r>
      <w:r w:rsidR="00C72D02">
        <w:rPr>
          <w:rFonts w:eastAsiaTheme="minorEastAsia"/>
        </w:rPr>
        <w:t>Considering N2 equals 10 symbols where 15kHz SCS, that propagation delay may be a big deal. Consequently, T3 – T2 should be larger than N3 + TA2.</w:t>
      </w:r>
      <w:r w:rsidR="000358BF">
        <w:rPr>
          <w:rFonts w:eastAsiaTheme="minorEastAsia"/>
        </w:rPr>
        <w:t xml:space="preserve"> Otherwise, when UE complete to decode PI, UE may already transmit UL channels which is supposed to be cancelled. </w:t>
      </w:r>
    </w:p>
    <w:p w14:paraId="4CEDCBB5" w14:textId="77777777" w:rsidR="00294949" w:rsidRDefault="00294949" w:rsidP="00294949">
      <w:pPr>
        <w:pStyle w:val="Doc"/>
        <w:ind w:firstLineChars="0" w:firstLine="0"/>
        <w:jc w:val="center"/>
        <w:rPr>
          <w:rFonts w:eastAsiaTheme="minorEastAsia"/>
        </w:rPr>
      </w:pPr>
      <w:r>
        <w:rPr>
          <w:rFonts w:eastAsiaTheme="minorEastAsia"/>
          <w:noProof/>
        </w:rPr>
        <w:lastRenderedPageBreak/>
        <w:drawing>
          <wp:inline distT="0" distB="0" distL="0" distR="0" wp14:anchorId="59ACAF86" wp14:editId="50D6A08A">
            <wp:extent cx="5760000" cy="3239963"/>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000" cy="3239963"/>
                    </a:xfrm>
                    <a:prstGeom prst="rect">
                      <a:avLst/>
                    </a:prstGeom>
                    <a:noFill/>
                  </pic:spPr>
                </pic:pic>
              </a:graphicData>
            </a:graphic>
          </wp:inline>
        </w:drawing>
      </w:r>
      <w:r>
        <w:rPr>
          <w:rFonts w:eastAsiaTheme="minorEastAsia"/>
        </w:rPr>
        <w:br/>
      </w:r>
      <w:r>
        <w:rPr>
          <w:rFonts w:eastAsiaTheme="minorEastAsia" w:hint="eastAsia"/>
        </w:rPr>
        <w:t xml:space="preserve">Figure 1. </w:t>
      </w:r>
      <w:r>
        <w:rPr>
          <w:rFonts w:eastAsiaTheme="minorEastAsia"/>
        </w:rPr>
        <w:t>An example of transmission cancelling with dynamic indication</w:t>
      </w:r>
    </w:p>
    <w:p w14:paraId="49BF1702" w14:textId="77777777" w:rsidR="00294949" w:rsidRPr="00294949" w:rsidRDefault="00294949" w:rsidP="00FD4A45">
      <w:pPr>
        <w:pStyle w:val="Doc"/>
        <w:rPr>
          <w:rFonts w:eastAsiaTheme="minorEastAsia"/>
        </w:rPr>
      </w:pPr>
    </w:p>
    <w:p w14:paraId="53177E37" w14:textId="4ED167F4" w:rsidR="00653FC9" w:rsidRPr="00C72D02" w:rsidRDefault="00C72D02" w:rsidP="00FD4A45">
      <w:pPr>
        <w:pStyle w:val="proposal"/>
      </w:pPr>
      <w:r>
        <w:rPr>
          <w:rFonts w:hint="eastAsia"/>
        </w:rPr>
        <w:t>Observation</w:t>
      </w:r>
      <w:r w:rsidR="00FD4A45">
        <w:t>1</w:t>
      </w:r>
      <w:r>
        <w:rPr>
          <w:rFonts w:hint="eastAsia"/>
        </w:rPr>
        <w:t xml:space="preserve">: To support </w:t>
      </w:r>
      <w:r>
        <w:t>resource sharing with dynamic indication, the time gap between preempted resource and PI recep</w:t>
      </w:r>
      <w:r w:rsidR="00593C76">
        <w:t xml:space="preserve">tion should be larger than </w:t>
      </w:r>
      <w:r w:rsidR="00A6428E">
        <w:t xml:space="preserve">the </w:t>
      </w:r>
      <w:r w:rsidR="00593C76">
        <w:t>sum of N3 and timing advance of the UE receiving PI</w:t>
      </w:r>
      <w:r>
        <w:t xml:space="preserve"> where N3 is processing time for PI.</w:t>
      </w:r>
    </w:p>
    <w:p w14:paraId="3DA61FA9" w14:textId="124CAFAC" w:rsidR="00C72D02" w:rsidRDefault="00C72D02" w:rsidP="00FD4A45">
      <w:pPr>
        <w:pStyle w:val="proposal"/>
      </w:pPr>
      <w:r>
        <w:t xml:space="preserve">Proposal </w:t>
      </w:r>
      <w:r w:rsidR="00FD4A45">
        <w:t>3</w:t>
      </w:r>
      <w:r>
        <w:t>: Cancellation time on scheduled UL transmission by puncturing indication is determined considering UE processing time and timing advance.</w:t>
      </w:r>
      <w:r w:rsidR="00577CF7">
        <w:t xml:space="preserve"> The maximum value of processing time for PI (N3) is assumed as N2 for PUSCH.</w:t>
      </w:r>
    </w:p>
    <w:p w14:paraId="51C52A84" w14:textId="48FE861E" w:rsidR="00C72D02" w:rsidRDefault="00C51ADA" w:rsidP="00B71547">
      <w:pPr>
        <w:pStyle w:val="Doc"/>
        <w:rPr>
          <w:rFonts w:eastAsiaTheme="minorEastAsia"/>
        </w:rPr>
      </w:pPr>
      <w:r>
        <w:rPr>
          <w:rFonts w:eastAsiaTheme="minorEastAsia" w:hint="eastAsia"/>
        </w:rPr>
        <w:t xml:space="preserve">It has been considered to use UL grant as preemption indication. </w:t>
      </w:r>
      <w:r w:rsidR="00B71547">
        <w:rPr>
          <w:rFonts w:eastAsiaTheme="minorEastAsia"/>
        </w:rPr>
        <w:t xml:space="preserve">When a UE receives another UL grant before PUSCH transmission with a certain condition, the UE may cancel previous PUSCH and transmit new PUSCH (i.e., new one overrides previous one). </w:t>
      </w:r>
      <w:r>
        <w:rPr>
          <w:rFonts w:eastAsiaTheme="minorEastAsia"/>
        </w:rPr>
        <w:t xml:space="preserve">It can indicate impacted transmission and resource for retransmission simultaneously. </w:t>
      </w:r>
      <w:r w:rsidR="00577CF7">
        <w:rPr>
          <w:rFonts w:eastAsiaTheme="minorEastAsia"/>
        </w:rPr>
        <w:t xml:space="preserve">In terms of processing time of PI, the same N3 to the group common signaling can be also considered for this approach. </w:t>
      </w:r>
      <w:r w:rsidR="00B71547">
        <w:rPr>
          <w:rFonts w:eastAsiaTheme="minorEastAsia"/>
        </w:rPr>
        <w:t xml:space="preserve">One consideration point on N2 for the new PUSCH (retransmission) is that there is possibility to reduce N2 for the new PUSCH as encoded bits prepared for cancelled PUSCH can be reused. </w:t>
      </w:r>
      <w:r>
        <w:rPr>
          <w:rFonts w:eastAsiaTheme="minorEastAsia"/>
        </w:rPr>
        <w:t xml:space="preserve">Figure 2 shows an example when UL grant is used for preemption indication. </w:t>
      </w:r>
    </w:p>
    <w:p w14:paraId="13EC3F31" w14:textId="05763329" w:rsidR="00C51ADA" w:rsidRDefault="00DD121E" w:rsidP="00FD4A45">
      <w:pPr>
        <w:pStyle w:val="Doc"/>
        <w:ind w:firstLineChars="0" w:firstLine="0"/>
        <w:jc w:val="center"/>
        <w:rPr>
          <w:rFonts w:eastAsiaTheme="minorEastAsia"/>
        </w:rPr>
      </w:pPr>
      <w:r>
        <w:rPr>
          <w:rFonts w:eastAsiaTheme="minorEastAsia"/>
          <w:noProof/>
        </w:rPr>
        <w:lastRenderedPageBreak/>
        <w:drawing>
          <wp:inline distT="0" distB="0" distL="0" distR="0" wp14:anchorId="4FA55F19" wp14:editId="35A0CA9B">
            <wp:extent cx="5760000" cy="3239963"/>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000" cy="3239963"/>
                    </a:xfrm>
                    <a:prstGeom prst="rect">
                      <a:avLst/>
                    </a:prstGeom>
                    <a:noFill/>
                  </pic:spPr>
                </pic:pic>
              </a:graphicData>
            </a:graphic>
          </wp:inline>
        </w:drawing>
      </w:r>
    </w:p>
    <w:p w14:paraId="0DF492E0" w14:textId="59C2F692" w:rsidR="00176D1A" w:rsidRPr="00FD4A45" w:rsidRDefault="00176D1A" w:rsidP="00FD4A45">
      <w:pPr>
        <w:pStyle w:val="Doc"/>
        <w:ind w:firstLineChars="0" w:firstLine="0"/>
        <w:jc w:val="center"/>
        <w:rPr>
          <w:rFonts w:eastAsiaTheme="minorEastAsia"/>
        </w:rPr>
      </w:pPr>
      <w:r>
        <w:rPr>
          <w:rFonts w:eastAsiaTheme="minorEastAsia" w:hint="eastAsia"/>
        </w:rPr>
        <w:t xml:space="preserve">Figure 2. </w:t>
      </w:r>
      <w:r>
        <w:rPr>
          <w:rFonts w:eastAsiaTheme="minorEastAsia"/>
        </w:rPr>
        <w:t>An example of re-scheduling with early UL grant</w:t>
      </w:r>
    </w:p>
    <w:p w14:paraId="0983AF35" w14:textId="5C878601" w:rsidR="00372912" w:rsidRDefault="00823374" w:rsidP="00FD4A45">
      <w:pPr>
        <w:pStyle w:val="Doc"/>
        <w:rPr>
          <w:rFonts w:eastAsiaTheme="minorEastAsia"/>
        </w:rPr>
      </w:pPr>
      <w:r>
        <w:rPr>
          <w:rFonts w:eastAsiaTheme="minorEastAsia" w:hint="eastAsia"/>
        </w:rPr>
        <w:t>In this example</w:t>
      </w:r>
      <w:r w:rsidR="00011BE2">
        <w:rPr>
          <w:rFonts w:eastAsiaTheme="minorEastAsia"/>
        </w:rPr>
        <w:t>, Unlike</w:t>
      </w:r>
      <w:r w:rsidR="006F3E7E">
        <w:rPr>
          <w:rFonts w:eastAsiaTheme="minorEastAsia"/>
        </w:rPr>
        <w:t xml:space="preserve"> above</w:t>
      </w:r>
      <w:r w:rsidR="00011BE2">
        <w:rPr>
          <w:rFonts w:eastAsiaTheme="minorEastAsia"/>
        </w:rPr>
        <w:t xml:space="preserve"> PI case,</w:t>
      </w:r>
      <w:r w:rsidR="006F3E7E">
        <w:rPr>
          <w:rFonts w:eastAsiaTheme="minorEastAsia"/>
        </w:rPr>
        <w:t xml:space="preserve"> UL grant for vUE re-schedule PUSCH from T3 to T4 before transmission. It can bring similar effect to resource cancelling.</w:t>
      </w:r>
      <w:r w:rsidR="00372912">
        <w:rPr>
          <w:rFonts w:eastAsiaTheme="minorEastAsia"/>
        </w:rPr>
        <w:t xml:space="preserve"> </w:t>
      </w:r>
      <w:r w:rsidR="00B71547">
        <w:rPr>
          <w:rFonts w:eastAsiaTheme="minorEastAsia" w:hint="eastAsia"/>
        </w:rPr>
        <w:t xml:space="preserve">Though </w:t>
      </w:r>
      <w:r w:rsidR="00B71547">
        <w:rPr>
          <w:rFonts w:eastAsiaTheme="minorEastAsia"/>
        </w:rPr>
        <w:t xml:space="preserve">it was discussed that </w:t>
      </w:r>
      <w:r w:rsidR="00B71547">
        <w:rPr>
          <w:rFonts w:eastAsiaTheme="minorEastAsia" w:hint="eastAsia"/>
        </w:rPr>
        <w:t xml:space="preserve">one of the benefits of rescheduling approach based on UE-specific UL grant </w:t>
      </w:r>
      <w:r w:rsidR="00B71547">
        <w:rPr>
          <w:rFonts w:eastAsiaTheme="minorEastAsia"/>
        </w:rPr>
        <w:t xml:space="preserve">is potential low spec impact, the behavior of rescheduling, particularly in consideration of multi-slot, rescheduling condition, etc. needs to be clarified. Furthermore, the mechanism to handle preemption on UL transmission not triggered by UL grant (e.g., PUCCH or SP-CSI, type1/2) is additionally necessary. In this sense, we do not consider UE specific approach is </w:t>
      </w:r>
      <w:r w:rsidR="00294949">
        <w:rPr>
          <w:rFonts w:eastAsiaTheme="minorEastAsia"/>
        </w:rPr>
        <w:t>simpler</w:t>
      </w:r>
      <w:r w:rsidR="00B71547">
        <w:rPr>
          <w:rFonts w:eastAsiaTheme="minorEastAsia"/>
        </w:rPr>
        <w:t xml:space="preserve"> compared to group common signaling. </w:t>
      </w:r>
    </w:p>
    <w:p w14:paraId="41CCCD66" w14:textId="2F4A17DF" w:rsidR="00984E0B" w:rsidRPr="00984E0B" w:rsidRDefault="00984E0B" w:rsidP="00984E0B">
      <w:pPr>
        <w:pStyle w:val="proposal"/>
      </w:pPr>
      <w:r>
        <w:rPr>
          <w:rFonts w:hint="eastAsia"/>
        </w:rPr>
        <w:t>O</w:t>
      </w:r>
      <w:r>
        <w:t xml:space="preserve">bservation 2: To utilize existing UL grant as preempted indication, it is necessary to investigate how to </w:t>
      </w:r>
      <w:r w:rsidR="00950D78">
        <w:t>shorten processing time of UL grant reception and re-scheduling.</w:t>
      </w:r>
    </w:p>
    <w:p w14:paraId="74E14D18" w14:textId="0D2F9B8A" w:rsidR="00C51ADA" w:rsidRDefault="005745B7" w:rsidP="00FD4A45">
      <w:pPr>
        <w:pStyle w:val="Doc"/>
        <w:rPr>
          <w:rFonts w:eastAsiaTheme="minorEastAsia"/>
        </w:rPr>
      </w:pPr>
      <w:r>
        <w:rPr>
          <w:rFonts w:eastAsiaTheme="minorEastAsia"/>
        </w:rPr>
        <w:t xml:space="preserve">When a UE receives rescheduling UL grant, it is expected that the UE cancels previous PUSCH entirely. This can be inefficient in case of multi-slot where it may not be so easily possible for the network to reschedule multi-slot in new resources. In that case, it would be more efficient to cancel only the impacted resources (e.g., drop only one slot) instead of rescheduling totally. </w:t>
      </w:r>
    </w:p>
    <w:p w14:paraId="0E6767DD" w14:textId="400E1C51" w:rsidR="003B6269" w:rsidRDefault="005745B7" w:rsidP="003B6269">
      <w:pPr>
        <w:pStyle w:val="proposal"/>
      </w:pPr>
      <w:r>
        <w:t xml:space="preserve"> </w:t>
      </w:r>
      <w:r w:rsidR="003B6269">
        <w:rPr>
          <w:rFonts w:hint="eastAsia"/>
        </w:rPr>
        <w:t xml:space="preserve">Proposal </w:t>
      </w:r>
      <w:r w:rsidR="00DD4879">
        <w:t>4</w:t>
      </w:r>
      <w:r w:rsidR="003B6269">
        <w:rPr>
          <w:rFonts w:hint="eastAsia"/>
        </w:rPr>
        <w:t xml:space="preserve">: </w:t>
      </w:r>
      <w:r w:rsidR="003B6269">
        <w:t>To support dynamic resource sharing with unified solution, group-common signalling should be considered with high priority.</w:t>
      </w:r>
    </w:p>
    <w:p w14:paraId="5D9C4AE5" w14:textId="77777777" w:rsidR="005745B7" w:rsidRPr="00E57C2E" w:rsidRDefault="005745B7" w:rsidP="00FD4A45">
      <w:pPr>
        <w:pStyle w:val="Doc"/>
        <w:rPr>
          <w:rFonts w:eastAsiaTheme="minorEastAsia"/>
          <w:b/>
          <w:i/>
        </w:rPr>
      </w:pPr>
    </w:p>
    <w:p w14:paraId="3ADABDC3" w14:textId="50C3B8DE" w:rsidR="00C72D02" w:rsidRPr="005E31A4" w:rsidRDefault="00C51ADA" w:rsidP="00C72D02">
      <w:pPr>
        <w:pStyle w:val="1"/>
        <w:numPr>
          <w:ilvl w:val="0"/>
          <w:numId w:val="2"/>
        </w:numPr>
        <w:rPr>
          <w:rFonts w:eastAsia="바탕"/>
          <w:b/>
          <w:lang w:val="en-US" w:eastAsia="ko-KR"/>
        </w:rPr>
      </w:pPr>
      <w:r>
        <w:rPr>
          <w:rFonts w:eastAsia="바탕"/>
          <w:b/>
          <w:lang w:val="en-US" w:eastAsia="ko-KR"/>
        </w:rPr>
        <w:t>Consideration of preempting resource elements for DMRS</w:t>
      </w:r>
    </w:p>
    <w:p w14:paraId="6415B7DD" w14:textId="1EC557F6" w:rsidR="000C7343" w:rsidRDefault="00D1086E" w:rsidP="00C51ADA">
      <w:pPr>
        <w:pStyle w:val="Doc"/>
      </w:pPr>
      <w:r>
        <w:rPr>
          <w:rFonts w:hint="eastAsia"/>
        </w:rPr>
        <w:t xml:space="preserve">Secondly, </w:t>
      </w:r>
      <w:r w:rsidR="000C7343">
        <w:t xml:space="preserve">the UE behavior on the reserved resources should be clarified. </w:t>
      </w:r>
      <w:r w:rsidR="00380027">
        <w:t xml:space="preserve">During rate matching discussion, it has been discussed that there is no rate matching resources for uplink transmission to avoid </w:t>
      </w:r>
      <w:r w:rsidR="00380027">
        <w:lastRenderedPageBreak/>
        <w:t xml:space="preserve">discontinuous UL transmission in time and/or frequency domain. Similar assumption can be applied such that a victim UE can drop ‘entire’ UL transmission in a slot if it’s partially or fully overlapping with indicated resources. However this can be very inefficient particularly if reserved resource spans only one or two OFDM symbols. Alternatively, if phase continuity can be maintained, we can consider to allow discontinuous transmission in time domain where discontinuity should not exceed the number of OFDM symbols to keep the phase continuity. </w:t>
      </w:r>
      <w:r w:rsidR="005E50B1">
        <w:t xml:space="preserve">At least when puncturing occurs in the last part of resource, shorter transmission with puncturing in the last few OFDM symbols can be considered. </w:t>
      </w:r>
      <w:r w:rsidR="00380027">
        <w:t>This approach may be possible for PUCCH/PUSCH whereas SRS and PRACH should be entirely dropped. When this approach is used for PUCCH/PUSCH, further consideration on DM-RS handling is necessary. Similar to downlink rate matching resources, it is generally desirable not to handle differently on DM-RS. This can be achieved by the following options:</w:t>
      </w:r>
    </w:p>
    <w:p w14:paraId="7F6C03C7" w14:textId="4D1E00A2" w:rsidR="00032089" w:rsidRPr="00543797" w:rsidRDefault="00032089" w:rsidP="00543797">
      <w:pPr>
        <w:pStyle w:val="Doc"/>
        <w:numPr>
          <w:ilvl w:val="0"/>
          <w:numId w:val="39"/>
        </w:numPr>
        <w:ind w:firstLineChars="0"/>
      </w:pPr>
      <w:r>
        <w:rPr>
          <w:rFonts w:eastAsiaTheme="minorEastAsia" w:hint="eastAsia"/>
        </w:rPr>
        <w:t xml:space="preserve">Option 1: </w:t>
      </w:r>
      <w:r w:rsidR="00380027">
        <w:rPr>
          <w:rFonts w:eastAsiaTheme="minorEastAsia"/>
        </w:rPr>
        <w:t xml:space="preserve">A victim UE assumes that </w:t>
      </w:r>
      <w:r>
        <w:rPr>
          <w:rFonts w:eastAsiaTheme="minorEastAsia"/>
        </w:rPr>
        <w:t xml:space="preserve">DMRS </w:t>
      </w:r>
      <w:r w:rsidR="00380027">
        <w:rPr>
          <w:rFonts w:eastAsiaTheme="minorEastAsia"/>
        </w:rPr>
        <w:t xml:space="preserve">would not be preempted regardless of puncturing indication. A victim UE transmits DM-RS as scheduled unless the entire transmission is dropped. </w:t>
      </w:r>
      <w:r w:rsidR="00380027" w:rsidDel="00380027">
        <w:rPr>
          <w:rFonts w:eastAsiaTheme="minorEastAsia"/>
        </w:rPr>
        <w:t xml:space="preserve"> </w:t>
      </w:r>
    </w:p>
    <w:p w14:paraId="20E9AB0C" w14:textId="4E829EF4" w:rsidR="00032089" w:rsidRPr="00543797" w:rsidRDefault="00032089" w:rsidP="00543797">
      <w:pPr>
        <w:pStyle w:val="Doc"/>
        <w:numPr>
          <w:ilvl w:val="0"/>
          <w:numId w:val="39"/>
        </w:numPr>
        <w:ind w:firstLineChars="0"/>
      </w:pPr>
      <w:r>
        <w:rPr>
          <w:rFonts w:eastAsiaTheme="minorEastAsia"/>
        </w:rPr>
        <w:t>Option 2:</w:t>
      </w:r>
      <w:r w:rsidR="00A01376">
        <w:rPr>
          <w:rFonts w:eastAsiaTheme="minorEastAsia"/>
        </w:rPr>
        <w:t xml:space="preserve"> When</w:t>
      </w:r>
      <w:r>
        <w:rPr>
          <w:rFonts w:eastAsiaTheme="minorEastAsia" w:hint="eastAsia"/>
        </w:rPr>
        <w:t xml:space="preserve"> </w:t>
      </w:r>
      <w:r>
        <w:rPr>
          <w:rFonts w:eastAsiaTheme="minorEastAsia"/>
        </w:rPr>
        <w:t>PI indicates that DMRS symbol/RE is preempted, victim UE drop whole transmission associated with that DMRS</w:t>
      </w:r>
      <w:r w:rsidR="00A01376">
        <w:rPr>
          <w:rFonts w:eastAsiaTheme="minorEastAsia"/>
        </w:rPr>
        <w:t xml:space="preserve">. </w:t>
      </w:r>
    </w:p>
    <w:p w14:paraId="1DDAE1EF" w14:textId="46A9B944" w:rsidR="00D1086E" w:rsidRDefault="00380027" w:rsidP="00543797">
      <w:pPr>
        <w:pStyle w:val="Doc"/>
      </w:pPr>
      <w:r>
        <w:rPr>
          <w:rFonts w:eastAsiaTheme="minorEastAsia" w:hint="eastAsia"/>
        </w:rPr>
        <w:t>A</w:t>
      </w:r>
      <w:r>
        <w:rPr>
          <w:rFonts w:eastAsiaTheme="minorEastAsia"/>
        </w:rPr>
        <w:t xml:space="preserve">s Option 1 limits scheduling flexibility for URLLC, we can simply consider Option 2 if PUCCH/PUSCH can be partially transmitted. </w:t>
      </w:r>
    </w:p>
    <w:p w14:paraId="2244F2DF" w14:textId="786121FE" w:rsidR="005E50B1" w:rsidRDefault="00EF357A" w:rsidP="00543797">
      <w:pPr>
        <w:pStyle w:val="proposal"/>
      </w:pPr>
      <w:r>
        <w:rPr>
          <w:rFonts w:hint="eastAsia"/>
        </w:rPr>
        <w:t xml:space="preserve">Proposal </w:t>
      </w:r>
      <w:r w:rsidR="00DD4879">
        <w:t>5</w:t>
      </w:r>
      <w:r>
        <w:t xml:space="preserve">: </w:t>
      </w:r>
      <w:r w:rsidR="005E50B1">
        <w:t>Upon receiving a puncturing indication on a resource</w:t>
      </w:r>
      <w:r>
        <w:t xml:space="preserve">, </w:t>
      </w:r>
    </w:p>
    <w:p w14:paraId="45C5327F" w14:textId="77B962EC" w:rsidR="005E50B1" w:rsidRDefault="005E50B1" w:rsidP="00543797">
      <w:pPr>
        <w:pStyle w:val="proposal"/>
        <w:numPr>
          <w:ilvl w:val="0"/>
          <w:numId w:val="42"/>
        </w:numPr>
      </w:pPr>
      <w:r>
        <w:t>For PRACH/SRS</w:t>
      </w:r>
    </w:p>
    <w:p w14:paraId="4A353EDC" w14:textId="20C0A9CC" w:rsidR="005E50B1" w:rsidRDefault="005E50B1" w:rsidP="00543797">
      <w:pPr>
        <w:pStyle w:val="proposal"/>
        <w:numPr>
          <w:ilvl w:val="1"/>
          <w:numId w:val="42"/>
        </w:numPr>
      </w:pPr>
      <w:r>
        <w:t>Drop entire transmission</w:t>
      </w:r>
    </w:p>
    <w:p w14:paraId="5CB82DC4" w14:textId="733F75D9" w:rsidR="005E50B1" w:rsidRDefault="005E50B1" w:rsidP="00543797">
      <w:pPr>
        <w:pStyle w:val="proposal"/>
        <w:numPr>
          <w:ilvl w:val="0"/>
          <w:numId w:val="42"/>
        </w:numPr>
      </w:pPr>
      <w:r>
        <w:t>For PUCCH/PUSCH</w:t>
      </w:r>
    </w:p>
    <w:p w14:paraId="1A3EB8AD" w14:textId="5C58A6B9" w:rsidR="005E50B1" w:rsidRDefault="005E50B1" w:rsidP="00543797">
      <w:pPr>
        <w:pStyle w:val="proposal"/>
        <w:numPr>
          <w:ilvl w:val="1"/>
          <w:numId w:val="42"/>
        </w:numPr>
      </w:pPr>
      <w:r>
        <w:t xml:space="preserve">Further consider dropping overlapping OFDM symbols only as long as puncturing is not overlapping with DM-RS. If puncturing overlaps with DM-RS resource, drop the entire transmission. </w:t>
      </w:r>
    </w:p>
    <w:p w14:paraId="4A89B234" w14:textId="31C77EA8" w:rsidR="005E50B1" w:rsidRDefault="005E50B1" w:rsidP="00543797">
      <w:pPr>
        <w:pStyle w:val="Doc"/>
      </w:pPr>
      <w:r>
        <w:t>Lastly</w:t>
      </w:r>
      <w:r w:rsidRPr="00543797">
        <w:rPr>
          <w:rFonts w:eastAsiaTheme="minorEastAsia"/>
        </w:rPr>
        <w:t xml:space="preserve">, </w:t>
      </w:r>
      <w:r>
        <w:t xml:space="preserve">in terms of reference resource, it is difficult to align same UL BWPs among sharing the same group common channel. This can be done by network configuration, however, it will restrict considerably on UL BWP configuration or grouping UEs to the same group. In this sense, we propose to also consider adopting ‘frequency domain’ resource indication for reference resource. In terms of time resource, puncturing indication can refer the resources from the next OFDM symbol of end of PDCCH carrying group common to the OFDM symbol of next PDCCH carrying a group common. Considering processing time on group common and UE processing time to adjust power, additional delay can be also considered such that reference time is X symbols in a slot where a group common PDCCH is transmitted to X-1 symbols in a slot where the next group common PDCCH is transmitted. </w:t>
      </w:r>
    </w:p>
    <w:p w14:paraId="699D0B6F" w14:textId="416213EB" w:rsidR="005E50B1" w:rsidRDefault="005E50B1" w:rsidP="005E50B1">
      <w:pPr>
        <w:pStyle w:val="proposal"/>
      </w:pPr>
      <w:r>
        <w:rPr>
          <w:rFonts w:hint="eastAsia"/>
        </w:rPr>
        <w:lastRenderedPageBreak/>
        <w:t xml:space="preserve">Proposal </w:t>
      </w:r>
      <w:r w:rsidR="00DD4879">
        <w:t>6</w:t>
      </w:r>
      <w:r>
        <w:t xml:space="preserve">: The </w:t>
      </w:r>
      <w:r w:rsidR="000E0E86">
        <w:t xml:space="preserve">reference </w:t>
      </w:r>
      <w:r>
        <w:t xml:space="preserve">frequency location of UL PI is configured by higher layer. </w:t>
      </w:r>
      <w:r w:rsidR="000E0E86">
        <w:t xml:space="preserve">The reference time domain is determined with consideration of UE processing time. </w:t>
      </w:r>
    </w:p>
    <w:p w14:paraId="7B44F2DE" w14:textId="77777777" w:rsidR="003B6269" w:rsidRPr="003B6269" w:rsidRDefault="003B6269" w:rsidP="005E50B1">
      <w:pPr>
        <w:pStyle w:val="proposal"/>
      </w:pPr>
    </w:p>
    <w:p w14:paraId="1CFA631F" w14:textId="77777777" w:rsidR="007A4404" w:rsidRDefault="00237580" w:rsidP="003A5BEE">
      <w:pPr>
        <w:pStyle w:val="1"/>
        <w:numPr>
          <w:ilvl w:val="0"/>
          <w:numId w:val="2"/>
        </w:numPr>
        <w:rPr>
          <w:rFonts w:eastAsia="바탕"/>
          <w:b/>
          <w:lang w:val="en-US" w:eastAsia="ko-KR"/>
        </w:rPr>
      </w:pPr>
      <w:r>
        <w:rPr>
          <w:rFonts w:eastAsia="바탕"/>
          <w:b/>
          <w:lang w:val="en-US" w:eastAsia="ko-KR"/>
        </w:rPr>
        <w:t>Consideration of PUSCH by configured grant</w:t>
      </w:r>
    </w:p>
    <w:p w14:paraId="7156C1D1" w14:textId="3E76B0DF" w:rsidR="007A4404" w:rsidRDefault="007A4404" w:rsidP="00FD4A45">
      <w:pPr>
        <w:pStyle w:val="Doc"/>
      </w:pPr>
      <w:r>
        <w:t xml:space="preserve">PUSCH </w:t>
      </w:r>
      <w:r w:rsidR="002A12B8">
        <w:t xml:space="preserve">transmission triggered </w:t>
      </w:r>
      <w:r>
        <w:t>by configured grant has several uniqueness compared to PUSCH by dynamic grant. Firstly, t</w:t>
      </w:r>
      <w:r w:rsidRPr="007A4404">
        <w:t>here is no way for the gNB to know in advance the UE tra</w:t>
      </w:r>
      <w:r>
        <w:t>nsmissions on the configured PUS</w:t>
      </w:r>
      <w:r w:rsidRPr="007A4404">
        <w:t>CH.</w:t>
      </w:r>
      <w:r>
        <w:t xml:space="preserve"> Secondly, configured grant is treated as measurement resource in perspective of slot format. </w:t>
      </w:r>
    </w:p>
    <w:p w14:paraId="1667F08E" w14:textId="260FC7DB" w:rsidR="003B6269" w:rsidRPr="00E57C2E" w:rsidRDefault="003B6269" w:rsidP="00FD4A45">
      <w:pPr>
        <w:pStyle w:val="Doc"/>
        <w:rPr>
          <w:rFonts w:eastAsiaTheme="minorEastAsia"/>
        </w:rPr>
      </w:pPr>
      <w:r>
        <w:rPr>
          <w:rFonts w:eastAsiaTheme="minorEastAsia" w:hint="eastAsia"/>
        </w:rPr>
        <w:t xml:space="preserve">When a UE transmits URLLC UL via type 1 or 2 resource, the discussed preemption mechanism may not be effective as the network may not know the transmission in advance. </w:t>
      </w:r>
      <w:r>
        <w:rPr>
          <w:rFonts w:eastAsiaTheme="minorEastAsia"/>
        </w:rPr>
        <w:t xml:space="preserve">It is thus generally assumed that type 1 or 2 resources are dedicated or efficient multiplexing via MU-MIMO/superposition is used based on the network configuration. </w:t>
      </w:r>
    </w:p>
    <w:p w14:paraId="450A0DB8" w14:textId="0BBB17B2" w:rsidR="00ED1F6F" w:rsidRPr="005E31A4" w:rsidRDefault="00237580" w:rsidP="003A5BEE">
      <w:pPr>
        <w:pStyle w:val="1"/>
        <w:numPr>
          <w:ilvl w:val="0"/>
          <w:numId w:val="2"/>
        </w:numPr>
        <w:rPr>
          <w:rFonts w:eastAsia="바탕"/>
          <w:b/>
          <w:lang w:val="en-US" w:eastAsia="ko-KR"/>
        </w:rPr>
      </w:pPr>
      <w:r>
        <w:rPr>
          <w:rFonts w:eastAsia="바탕"/>
          <w:b/>
          <w:lang w:val="en-US" w:eastAsia="ko-KR"/>
        </w:rPr>
        <w:t>C</w:t>
      </w:r>
      <w:r w:rsidR="00ED1F6F" w:rsidRPr="005E31A4">
        <w:rPr>
          <w:rFonts w:eastAsia="바탕"/>
          <w:b/>
          <w:lang w:val="en-US" w:eastAsia="ko-KR"/>
        </w:rPr>
        <w:t>onclusion</w:t>
      </w:r>
    </w:p>
    <w:p w14:paraId="1A3AD3CB" w14:textId="7CCFA0E9" w:rsidR="00190474" w:rsidRDefault="0086026D" w:rsidP="00543797">
      <w:pPr>
        <w:pStyle w:val="Doc"/>
      </w:pPr>
      <w:r w:rsidRPr="003E43CC">
        <w:t xml:space="preserve">In this contribution, we </w:t>
      </w:r>
      <w:r w:rsidR="00574CF3" w:rsidRPr="003E43CC">
        <w:t>dis</w:t>
      </w:r>
      <w:r w:rsidR="00545344">
        <w:rPr>
          <w:rFonts w:hint="eastAsia"/>
        </w:rPr>
        <w:t>c</w:t>
      </w:r>
      <w:r w:rsidR="00574CF3" w:rsidRPr="003E43CC">
        <w:t xml:space="preserve">uss </w:t>
      </w:r>
      <w:r w:rsidR="00081907" w:rsidRPr="00081907">
        <w:t xml:space="preserve">on method for sharing </w:t>
      </w:r>
      <w:r w:rsidR="00081907">
        <w:t xml:space="preserve">uplink </w:t>
      </w:r>
      <w:r w:rsidR="00081907" w:rsidRPr="00081907">
        <w:t xml:space="preserve">resource between </w:t>
      </w:r>
      <w:r w:rsidR="00E65801">
        <w:t xml:space="preserve">transmissions having </w:t>
      </w:r>
      <w:r w:rsidR="00CD5702">
        <w:t>different</w:t>
      </w:r>
      <w:r w:rsidR="000023B4">
        <w:t xml:space="preserve"> requirements</w:t>
      </w:r>
      <w:r w:rsidR="00EF75A1" w:rsidRPr="00FA1C7B">
        <w:t>.</w:t>
      </w:r>
      <w:r w:rsidRPr="00FA1C7B">
        <w:t xml:space="preserve"> </w:t>
      </w:r>
      <w:r w:rsidR="00EF75A1" w:rsidRPr="00FA1C7B">
        <w:t>O</w:t>
      </w:r>
      <w:r w:rsidR="00A53EEF" w:rsidRPr="00B71BBC">
        <w:t xml:space="preserve">ur </w:t>
      </w:r>
      <w:r w:rsidRPr="00B71BBC">
        <w:t>proposals</w:t>
      </w:r>
      <w:r w:rsidR="005C3FF7" w:rsidRPr="00B71BBC">
        <w:t xml:space="preserve"> </w:t>
      </w:r>
      <w:r w:rsidR="00A53EEF" w:rsidRPr="00B71BBC">
        <w:t>are as follows</w:t>
      </w:r>
      <w:r w:rsidR="00CD5702">
        <w:t>:</w:t>
      </w:r>
    </w:p>
    <w:p w14:paraId="3FFB0556" w14:textId="77777777" w:rsidR="00DD4879" w:rsidRDefault="00DD4879" w:rsidP="00DD4879">
      <w:pPr>
        <w:pStyle w:val="proposal"/>
      </w:pPr>
      <w:r>
        <w:rPr>
          <w:rFonts w:hint="eastAsia"/>
        </w:rPr>
        <w:t xml:space="preserve">Proposal </w:t>
      </w:r>
      <w:r>
        <w:t>1</w:t>
      </w:r>
      <w:r>
        <w:rPr>
          <w:rFonts w:hint="eastAsia"/>
        </w:rPr>
        <w:t>:</w:t>
      </w:r>
      <w:r>
        <w:t xml:space="preserve"> NR support a group common </w:t>
      </w:r>
      <w:r w:rsidRPr="00543797">
        <w:t>signaling</w:t>
      </w:r>
      <w:r>
        <w:t xml:space="preserve"> to indicate a set of resources which are allocated to other purpose such that not available (i.e., reserved) to the recipients. </w:t>
      </w:r>
    </w:p>
    <w:p w14:paraId="1C088DDC" w14:textId="77777777" w:rsidR="00DD4879" w:rsidRDefault="00DD4879" w:rsidP="00DD4879">
      <w:pPr>
        <w:pStyle w:val="proposal"/>
      </w:pPr>
      <w:r>
        <w:t xml:space="preserve">Proposal 2: Upon receiving the group common signaling, a UE ‘cancel’ UL transmissions overlapping with the indicated reserved resource. </w:t>
      </w:r>
    </w:p>
    <w:p w14:paraId="416DA377" w14:textId="77777777" w:rsidR="00DD4879" w:rsidRPr="00C72D02" w:rsidRDefault="00DD4879" w:rsidP="00DD4879">
      <w:pPr>
        <w:pStyle w:val="proposal"/>
      </w:pPr>
      <w:r>
        <w:rPr>
          <w:rFonts w:hint="eastAsia"/>
        </w:rPr>
        <w:t>Observation</w:t>
      </w:r>
      <w:r>
        <w:t>1</w:t>
      </w:r>
      <w:r>
        <w:rPr>
          <w:rFonts w:hint="eastAsia"/>
        </w:rPr>
        <w:t xml:space="preserve">: To support </w:t>
      </w:r>
      <w:r>
        <w:t>resource sharing with dynamic indication, the time gap between preempted resource and PI reception should be larger than the sum of N3 and timing advance of the UE receiving PI where N3 is processing time for PI.</w:t>
      </w:r>
    </w:p>
    <w:p w14:paraId="2624E2C6" w14:textId="77777777" w:rsidR="00DD4879" w:rsidRDefault="00DD4879" w:rsidP="00DD4879">
      <w:pPr>
        <w:pStyle w:val="proposal"/>
      </w:pPr>
      <w:r>
        <w:t>Proposal 3: Cancellation time on scheduled UL transmission by puncturing indication is determined considering UE processing time and timing advance. The maximum value of processing time for PI (N3) is assumed as N2 for PUSCH.</w:t>
      </w:r>
    </w:p>
    <w:p w14:paraId="3E55D370" w14:textId="77777777" w:rsidR="00DD4879" w:rsidRPr="00984E0B" w:rsidRDefault="00DD4879" w:rsidP="00DD4879">
      <w:pPr>
        <w:pStyle w:val="proposal"/>
      </w:pPr>
      <w:r>
        <w:rPr>
          <w:rFonts w:hint="eastAsia"/>
        </w:rPr>
        <w:t>O</w:t>
      </w:r>
      <w:r>
        <w:t>bservation 2: To utilize existing UL grant as preempted indication, it is necessary to investigate how to shorten processing time of UL grant reception and re-scheduling.</w:t>
      </w:r>
    </w:p>
    <w:p w14:paraId="056A34FD" w14:textId="77777777" w:rsidR="00DD4879" w:rsidRDefault="00DD4879" w:rsidP="00DD4879">
      <w:pPr>
        <w:pStyle w:val="proposal"/>
      </w:pPr>
      <w:r>
        <w:rPr>
          <w:rFonts w:hint="eastAsia"/>
        </w:rPr>
        <w:t xml:space="preserve">Proposal </w:t>
      </w:r>
      <w:r>
        <w:t>4</w:t>
      </w:r>
      <w:r>
        <w:rPr>
          <w:rFonts w:hint="eastAsia"/>
        </w:rPr>
        <w:t xml:space="preserve">: </w:t>
      </w:r>
      <w:r>
        <w:t>To support dynamic resource sharing with unified solution, group-common signalling should be considered with high priority.</w:t>
      </w:r>
    </w:p>
    <w:p w14:paraId="60761E64" w14:textId="3234E4F2" w:rsidR="00FD4A45" w:rsidRDefault="00FD4A45" w:rsidP="00FD4A45">
      <w:pPr>
        <w:pStyle w:val="proposal"/>
      </w:pPr>
      <w:r>
        <w:rPr>
          <w:rFonts w:hint="eastAsia"/>
        </w:rPr>
        <w:t xml:space="preserve">Proposal </w:t>
      </w:r>
      <w:r w:rsidR="00DD4879">
        <w:t>5</w:t>
      </w:r>
      <w:r>
        <w:t xml:space="preserve">: Upon receiving a puncturing indication on a resource, </w:t>
      </w:r>
    </w:p>
    <w:p w14:paraId="2E78C48F" w14:textId="77777777" w:rsidR="00FD4A45" w:rsidRDefault="00FD4A45" w:rsidP="00FD4A45">
      <w:pPr>
        <w:pStyle w:val="proposal"/>
        <w:numPr>
          <w:ilvl w:val="0"/>
          <w:numId w:val="42"/>
        </w:numPr>
      </w:pPr>
      <w:r>
        <w:t>For PRACH/SRS</w:t>
      </w:r>
    </w:p>
    <w:p w14:paraId="6A1980CE" w14:textId="77777777" w:rsidR="00FD4A45" w:rsidRDefault="00FD4A45" w:rsidP="00FD4A45">
      <w:pPr>
        <w:pStyle w:val="proposal"/>
        <w:numPr>
          <w:ilvl w:val="1"/>
          <w:numId w:val="42"/>
        </w:numPr>
      </w:pPr>
      <w:r>
        <w:t>Drop entire transmission</w:t>
      </w:r>
    </w:p>
    <w:p w14:paraId="6F6F5D63" w14:textId="77777777" w:rsidR="00FD4A45" w:rsidRDefault="00FD4A45" w:rsidP="00FD4A45">
      <w:pPr>
        <w:pStyle w:val="proposal"/>
        <w:numPr>
          <w:ilvl w:val="0"/>
          <w:numId w:val="42"/>
        </w:numPr>
      </w:pPr>
      <w:r>
        <w:t>For PUCCH/PUSCH</w:t>
      </w:r>
    </w:p>
    <w:p w14:paraId="1E5E9727" w14:textId="77777777" w:rsidR="00FD4A45" w:rsidRDefault="00FD4A45" w:rsidP="00FD4A45">
      <w:pPr>
        <w:pStyle w:val="proposal"/>
        <w:numPr>
          <w:ilvl w:val="1"/>
          <w:numId w:val="42"/>
        </w:numPr>
      </w:pPr>
      <w:r>
        <w:lastRenderedPageBreak/>
        <w:t xml:space="preserve">Further consider dropping overlapping OFDM symbols only as long as puncturing is not overlapping with DM-RS. If puncturing overlaps with DM-RS resource, drop the entire transmission. </w:t>
      </w:r>
    </w:p>
    <w:p w14:paraId="183F6393" w14:textId="77777777" w:rsidR="00DD4879" w:rsidRDefault="00DD4879" w:rsidP="00DD4879">
      <w:pPr>
        <w:pStyle w:val="proposal"/>
      </w:pPr>
      <w:r>
        <w:rPr>
          <w:rFonts w:hint="eastAsia"/>
        </w:rPr>
        <w:t xml:space="preserve">Proposal </w:t>
      </w:r>
      <w:r>
        <w:t xml:space="preserve">6: The reference frequency location of UL PI is configured by higher layer. The reference time domain is determined with consideration of UE processing time. </w:t>
      </w:r>
    </w:p>
    <w:p w14:paraId="098BCC35" w14:textId="671E4729" w:rsidR="00543797" w:rsidRPr="00DD4879" w:rsidRDefault="00543797" w:rsidP="00543797">
      <w:pPr>
        <w:pStyle w:val="Doc"/>
        <w:rPr>
          <w:rFonts w:eastAsiaTheme="minorEastAsia"/>
        </w:rPr>
      </w:pPr>
    </w:p>
    <w:p w14:paraId="7BFFC843" w14:textId="77777777" w:rsidR="00C1458F" w:rsidRPr="005E31A4" w:rsidRDefault="00C1458F" w:rsidP="00C1458F">
      <w:pPr>
        <w:pStyle w:val="1"/>
        <w:numPr>
          <w:ilvl w:val="0"/>
          <w:numId w:val="1"/>
        </w:numPr>
        <w:spacing w:before="180"/>
        <w:rPr>
          <w:rFonts w:eastAsia="바탕"/>
          <w:b/>
          <w:lang w:val="en-US" w:eastAsia="ko-KR"/>
        </w:rPr>
      </w:pPr>
      <w:r w:rsidRPr="005E31A4">
        <w:rPr>
          <w:rFonts w:eastAsia="바탕"/>
          <w:b/>
          <w:lang w:val="en-US" w:eastAsia="ko-KR"/>
        </w:rPr>
        <w:t>Reference</w:t>
      </w:r>
    </w:p>
    <w:p w14:paraId="2B7EADF2" w14:textId="75579C82" w:rsidR="008921AB" w:rsidRPr="005E31A4" w:rsidRDefault="008921AB" w:rsidP="007C6C7C">
      <w:pPr>
        <w:pStyle w:val="References"/>
        <w:tabs>
          <w:tab w:val="clear" w:pos="6031"/>
        </w:tabs>
        <w:ind w:left="567" w:hanging="425"/>
        <w:rPr>
          <w:rFonts w:eastAsia="맑은 고딕"/>
          <w:szCs w:val="22"/>
          <w:lang w:eastAsia="ko-KR"/>
        </w:rPr>
      </w:pPr>
      <w:r w:rsidRPr="003E43CC">
        <w:rPr>
          <w:szCs w:val="22"/>
          <w:lang w:eastAsia="ko-KR"/>
        </w:rPr>
        <w:t>RAN1 chairman’s notes, RAN1</w:t>
      </w:r>
      <w:r w:rsidRPr="003E43CC" w:rsidDel="00662737">
        <w:rPr>
          <w:rFonts w:eastAsiaTheme="minorEastAsia"/>
          <w:szCs w:val="22"/>
          <w:lang w:eastAsia="ko-KR"/>
        </w:rPr>
        <w:t xml:space="preserve"> </w:t>
      </w:r>
      <w:r w:rsidR="00D93334">
        <w:rPr>
          <w:rFonts w:eastAsiaTheme="minorEastAsia"/>
          <w:szCs w:val="22"/>
          <w:lang w:eastAsia="ko-KR"/>
        </w:rPr>
        <w:t>#</w:t>
      </w:r>
      <w:r w:rsidR="003C41CB">
        <w:rPr>
          <w:rFonts w:eastAsiaTheme="minorEastAsia"/>
          <w:szCs w:val="22"/>
          <w:lang w:eastAsia="ko-KR"/>
        </w:rPr>
        <w:t>92.</w:t>
      </w:r>
    </w:p>
    <w:p w14:paraId="5C36C024" w14:textId="77777777" w:rsidR="00662737" w:rsidRPr="005E31A4" w:rsidRDefault="00662737" w:rsidP="00E111EF">
      <w:pPr>
        <w:pStyle w:val="References"/>
        <w:numPr>
          <w:ilvl w:val="0"/>
          <w:numId w:val="0"/>
        </w:numPr>
        <w:ind w:left="6031" w:hanging="360"/>
        <w:rPr>
          <w:rFonts w:eastAsia="맑은 고딕"/>
          <w:szCs w:val="22"/>
          <w:lang w:eastAsia="ko-KR"/>
        </w:rPr>
      </w:pPr>
    </w:p>
    <w:sectPr w:rsidR="00662737" w:rsidRPr="005E31A4"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172415" w14:textId="77777777" w:rsidR="00EB490A" w:rsidRDefault="00EB490A" w:rsidP="00CB15B0">
      <w:pPr>
        <w:spacing w:before="0" w:after="0" w:line="240" w:lineRule="auto"/>
      </w:pPr>
      <w:r>
        <w:separator/>
      </w:r>
    </w:p>
  </w:endnote>
  <w:endnote w:type="continuationSeparator" w:id="0">
    <w:p w14:paraId="6D76CC0F" w14:textId="77777777" w:rsidR="00EB490A" w:rsidRDefault="00EB490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755B6A" w14:textId="77777777" w:rsidR="00EB490A" w:rsidRDefault="00EB490A" w:rsidP="00CB15B0">
      <w:pPr>
        <w:spacing w:before="0" w:after="0" w:line="240" w:lineRule="auto"/>
      </w:pPr>
      <w:r>
        <w:separator/>
      </w:r>
    </w:p>
  </w:footnote>
  <w:footnote w:type="continuationSeparator" w:id="0">
    <w:p w14:paraId="03F94DA9" w14:textId="77777777" w:rsidR="00EB490A" w:rsidRDefault="00EB490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04E91E8D"/>
    <w:multiLevelType w:val="hybridMultilevel"/>
    <w:tmpl w:val="57BAF6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A8E1124"/>
    <w:multiLevelType w:val="hybridMultilevel"/>
    <w:tmpl w:val="6CDEF2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DFB1AB4"/>
    <w:multiLevelType w:val="hybridMultilevel"/>
    <w:tmpl w:val="3D2050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46B7572"/>
    <w:multiLevelType w:val="hybridMultilevel"/>
    <w:tmpl w:val="F4783AD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5F16FBF"/>
    <w:multiLevelType w:val="hybridMultilevel"/>
    <w:tmpl w:val="9BB02BD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9DE7F84"/>
    <w:multiLevelType w:val="hybridMultilevel"/>
    <w:tmpl w:val="1EA4EC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B344D28"/>
    <w:multiLevelType w:val="hybridMultilevel"/>
    <w:tmpl w:val="E3BE6C6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nsid w:val="2ABC27F6"/>
    <w:multiLevelType w:val="hybridMultilevel"/>
    <w:tmpl w:val="916C76C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5">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6">
    <w:nsid w:val="357B71FD"/>
    <w:multiLevelType w:val="hybridMultilevel"/>
    <w:tmpl w:val="011024D2"/>
    <w:lvl w:ilvl="0" w:tplc="1E04BEEC">
      <w:start w:val="1"/>
      <w:numFmt w:val="decimal"/>
      <w:lvlText w:val="(%1)"/>
      <w:lvlJc w:val="left"/>
      <w:pPr>
        <w:ind w:left="910" w:hanging="360"/>
      </w:pPr>
      <w:rPr>
        <w:rFonts w:hint="default"/>
      </w:r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17">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8">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nsid w:val="3ABA251C"/>
    <w:multiLevelType w:val="hybridMultilevel"/>
    <w:tmpl w:val="CE287E7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nsid w:val="42493C12"/>
    <w:multiLevelType w:val="hybridMultilevel"/>
    <w:tmpl w:val="87B6F0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8">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9">
    <w:nsid w:val="4CEF3082"/>
    <w:multiLevelType w:val="hybridMultilevel"/>
    <w:tmpl w:val="E5F68E16"/>
    <w:lvl w:ilvl="0" w:tplc="8828EF6E">
      <w:start w:val="1"/>
      <w:numFmt w:val="decimal"/>
      <w:lvlText w:val="(%1)"/>
      <w:lvlJc w:val="left"/>
      <w:pPr>
        <w:ind w:left="910" w:hanging="360"/>
      </w:pPr>
      <w:rPr>
        <w:rFonts w:hint="default"/>
      </w:r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3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nsid w:val="5769285A"/>
    <w:multiLevelType w:val="hybridMultilevel"/>
    <w:tmpl w:val="5A6678C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8ED38A6"/>
    <w:multiLevelType w:val="hybridMultilevel"/>
    <w:tmpl w:val="CD1A1050"/>
    <w:lvl w:ilvl="0" w:tplc="492ECB88">
      <w:start w:val="1"/>
      <w:numFmt w:val="bullet"/>
      <w:lvlText w:val="•"/>
      <w:lvlJc w:val="left"/>
      <w:pPr>
        <w:tabs>
          <w:tab w:val="num" w:pos="360"/>
        </w:tabs>
        <w:ind w:left="360" w:hanging="360"/>
      </w:pPr>
      <w:rPr>
        <w:rFonts w:ascii="Arial" w:hAnsi="Arial" w:cs="Times New Roman" w:hint="default"/>
      </w:rPr>
    </w:lvl>
    <w:lvl w:ilvl="1" w:tplc="D3E0EAF6">
      <w:start w:val="119"/>
      <w:numFmt w:val="bullet"/>
      <w:lvlText w:val="–"/>
      <w:lvlJc w:val="left"/>
      <w:pPr>
        <w:tabs>
          <w:tab w:val="num" w:pos="1080"/>
        </w:tabs>
        <w:ind w:left="1080" w:hanging="360"/>
      </w:pPr>
      <w:rPr>
        <w:rFonts w:ascii="Arial" w:hAnsi="Arial" w:cs="Times New Roman" w:hint="default"/>
      </w:rPr>
    </w:lvl>
    <w:lvl w:ilvl="2" w:tplc="A6802CA6">
      <w:start w:val="1"/>
      <w:numFmt w:val="bullet"/>
      <w:lvlText w:val="•"/>
      <w:lvlJc w:val="left"/>
      <w:pPr>
        <w:tabs>
          <w:tab w:val="num" w:pos="1800"/>
        </w:tabs>
        <w:ind w:left="1800" w:hanging="360"/>
      </w:pPr>
      <w:rPr>
        <w:rFonts w:ascii="Arial" w:hAnsi="Arial" w:cs="Times New Roman" w:hint="default"/>
      </w:rPr>
    </w:lvl>
    <w:lvl w:ilvl="3" w:tplc="2E6E8D28">
      <w:start w:val="1"/>
      <w:numFmt w:val="bullet"/>
      <w:lvlText w:val="•"/>
      <w:lvlJc w:val="left"/>
      <w:pPr>
        <w:tabs>
          <w:tab w:val="num" w:pos="2520"/>
        </w:tabs>
        <w:ind w:left="2520" w:hanging="360"/>
      </w:pPr>
      <w:rPr>
        <w:rFonts w:ascii="Arial" w:hAnsi="Arial" w:cs="Times New Roman" w:hint="default"/>
      </w:rPr>
    </w:lvl>
    <w:lvl w:ilvl="4" w:tplc="CE261758">
      <w:start w:val="1"/>
      <w:numFmt w:val="bullet"/>
      <w:lvlText w:val="•"/>
      <w:lvlJc w:val="left"/>
      <w:pPr>
        <w:tabs>
          <w:tab w:val="num" w:pos="3240"/>
        </w:tabs>
        <w:ind w:left="3240" w:hanging="360"/>
      </w:pPr>
      <w:rPr>
        <w:rFonts w:ascii="Arial" w:hAnsi="Arial" w:cs="Times New Roman" w:hint="default"/>
      </w:rPr>
    </w:lvl>
    <w:lvl w:ilvl="5" w:tplc="1012C37A">
      <w:start w:val="1"/>
      <w:numFmt w:val="bullet"/>
      <w:lvlText w:val="•"/>
      <w:lvlJc w:val="left"/>
      <w:pPr>
        <w:tabs>
          <w:tab w:val="num" w:pos="3960"/>
        </w:tabs>
        <w:ind w:left="3960" w:hanging="360"/>
      </w:pPr>
      <w:rPr>
        <w:rFonts w:ascii="Arial" w:hAnsi="Arial" w:cs="Times New Roman" w:hint="default"/>
      </w:rPr>
    </w:lvl>
    <w:lvl w:ilvl="6" w:tplc="B3BCA5AC">
      <w:start w:val="1"/>
      <w:numFmt w:val="bullet"/>
      <w:lvlText w:val="•"/>
      <w:lvlJc w:val="left"/>
      <w:pPr>
        <w:tabs>
          <w:tab w:val="num" w:pos="4680"/>
        </w:tabs>
        <w:ind w:left="4680" w:hanging="360"/>
      </w:pPr>
      <w:rPr>
        <w:rFonts w:ascii="Arial" w:hAnsi="Arial" w:cs="Times New Roman" w:hint="default"/>
      </w:rPr>
    </w:lvl>
    <w:lvl w:ilvl="7" w:tplc="33E432EA">
      <w:start w:val="1"/>
      <w:numFmt w:val="bullet"/>
      <w:lvlText w:val="•"/>
      <w:lvlJc w:val="left"/>
      <w:pPr>
        <w:tabs>
          <w:tab w:val="num" w:pos="5400"/>
        </w:tabs>
        <w:ind w:left="5400" w:hanging="360"/>
      </w:pPr>
      <w:rPr>
        <w:rFonts w:ascii="Arial" w:hAnsi="Arial" w:cs="Times New Roman" w:hint="default"/>
      </w:rPr>
    </w:lvl>
    <w:lvl w:ilvl="8" w:tplc="8998F8B4">
      <w:start w:val="1"/>
      <w:numFmt w:val="bullet"/>
      <w:lvlText w:val="•"/>
      <w:lvlJc w:val="left"/>
      <w:pPr>
        <w:tabs>
          <w:tab w:val="num" w:pos="6120"/>
        </w:tabs>
        <w:ind w:left="6120" w:hanging="360"/>
      </w:pPr>
      <w:rPr>
        <w:rFonts w:ascii="Arial" w:hAnsi="Arial" w:cs="Times New Roman" w:hint="default"/>
      </w:rPr>
    </w:lvl>
  </w:abstractNum>
  <w:abstractNum w:abstractNumId="34">
    <w:nsid w:val="665775A1"/>
    <w:multiLevelType w:val="hybridMultilevel"/>
    <w:tmpl w:val="E542BD5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7806A8D"/>
    <w:multiLevelType w:val="hybridMultilevel"/>
    <w:tmpl w:val="7DDE4A6E"/>
    <w:lvl w:ilvl="0" w:tplc="D5F4B3F6">
      <w:start w:val="1"/>
      <w:numFmt w:val="decimal"/>
      <w:lvlText w:val="(%1)"/>
      <w:lvlJc w:val="left"/>
      <w:pPr>
        <w:ind w:left="910" w:hanging="360"/>
      </w:pPr>
      <w:rPr>
        <w:rFonts w:hint="default"/>
      </w:rPr>
    </w:lvl>
    <w:lvl w:ilvl="1" w:tplc="04090019">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36">
    <w:nsid w:val="6F485A1F"/>
    <w:multiLevelType w:val="hybridMultilevel"/>
    <w:tmpl w:val="4B86E660"/>
    <w:lvl w:ilvl="0" w:tplc="0409000F">
      <w:start w:val="1"/>
      <w:numFmt w:val="decimal"/>
      <w:lvlText w:val="%1."/>
      <w:lvlJc w:val="left"/>
      <w:pPr>
        <w:ind w:left="1350" w:hanging="400"/>
      </w:pPr>
    </w:lvl>
    <w:lvl w:ilvl="1" w:tplc="04090019" w:tentative="1">
      <w:start w:val="1"/>
      <w:numFmt w:val="upperLetter"/>
      <w:lvlText w:val="%2."/>
      <w:lvlJc w:val="left"/>
      <w:pPr>
        <w:ind w:left="1750" w:hanging="400"/>
      </w:pPr>
    </w:lvl>
    <w:lvl w:ilvl="2" w:tplc="0409001B" w:tentative="1">
      <w:start w:val="1"/>
      <w:numFmt w:val="lowerRoman"/>
      <w:lvlText w:val="%3."/>
      <w:lvlJc w:val="right"/>
      <w:pPr>
        <w:ind w:left="2150" w:hanging="400"/>
      </w:pPr>
    </w:lvl>
    <w:lvl w:ilvl="3" w:tplc="0409000F" w:tentative="1">
      <w:start w:val="1"/>
      <w:numFmt w:val="decimal"/>
      <w:lvlText w:val="%4."/>
      <w:lvlJc w:val="left"/>
      <w:pPr>
        <w:ind w:left="2550" w:hanging="400"/>
      </w:pPr>
    </w:lvl>
    <w:lvl w:ilvl="4" w:tplc="04090019" w:tentative="1">
      <w:start w:val="1"/>
      <w:numFmt w:val="upperLetter"/>
      <w:lvlText w:val="%5."/>
      <w:lvlJc w:val="left"/>
      <w:pPr>
        <w:ind w:left="2950" w:hanging="400"/>
      </w:pPr>
    </w:lvl>
    <w:lvl w:ilvl="5" w:tplc="0409001B" w:tentative="1">
      <w:start w:val="1"/>
      <w:numFmt w:val="lowerRoman"/>
      <w:lvlText w:val="%6."/>
      <w:lvlJc w:val="right"/>
      <w:pPr>
        <w:ind w:left="3350" w:hanging="400"/>
      </w:pPr>
    </w:lvl>
    <w:lvl w:ilvl="6" w:tplc="0409000F" w:tentative="1">
      <w:start w:val="1"/>
      <w:numFmt w:val="decimal"/>
      <w:lvlText w:val="%7."/>
      <w:lvlJc w:val="left"/>
      <w:pPr>
        <w:ind w:left="3750" w:hanging="400"/>
      </w:pPr>
    </w:lvl>
    <w:lvl w:ilvl="7" w:tplc="04090019" w:tentative="1">
      <w:start w:val="1"/>
      <w:numFmt w:val="upperLetter"/>
      <w:lvlText w:val="%8."/>
      <w:lvlJc w:val="left"/>
      <w:pPr>
        <w:ind w:left="4150" w:hanging="400"/>
      </w:pPr>
    </w:lvl>
    <w:lvl w:ilvl="8" w:tplc="0409001B" w:tentative="1">
      <w:start w:val="1"/>
      <w:numFmt w:val="lowerRoman"/>
      <w:lvlText w:val="%9."/>
      <w:lvlJc w:val="right"/>
      <w:pPr>
        <w:ind w:left="4550" w:hanging="400"/>
      </w:pPr>
    </w:lvl>
  </w:abstractNum>
  <w:abstractNum w:abstractNumId="37">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40">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1">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37"/>
  </w:num>
  <w:num w:numId="2">
    <w:abstractNumId w:val="37"/>
  </w:num>
  <w:num w:numId="3">
    <w:abstractNumId w:val="0"/>
  </w:num>
  <w:num w:numId="4">
    <w:abstractNumId w:val="21"/>
  </w:num>
  <w:num w:numId="5">
    <w:abstractNumId w:val="11"/>
  </w:num>
  <w:num w:numId="6">
    <w:abstractNumId w:val="10"/>
  </w:num>
  <w:num w:numId="7">
    <w:abstractNumId w:val="38"/>
  </w:num>
  <w:num w:numId="8">
    <w:abstractNumId w:val="27"/>
  </w:num>
  <w:num w:numId="9">
    <w:abstractNumId w:val="18"/>
  </w:num>
  <w:num w:numId="10">
    <w:abstractNumId w:val="25"/>
  </w:num>
  <w:num w:numId="11">
    <w:abstractNumId w:val="41"/>
  </w:num>
  <w:num w:numId="12">
    <w:abstractNumId w:val="26"/>
  </w:num>
  <w:num w:numId="13">
    <w:abstractNumId w:val="15"/>
  </w:num>
  <w:num w:numId="14">
    <w:abstractNumId w:val="17"/>
  </w:num>
  <w:num w:numId="15">
    <w:abstractNumId w:val="39"/>
  </w:num>
  <w:num w:numId="16">
    <w:abstractNumId w:val="13"/>
  </w:num>
  <w:num w:numId="17">
    <w:abstractNumId w:val="9"/>
  </w:num>
  <w:num w:numId="18">
    <w:abstractNumId w:val="14"/>
  </w:num>
  <w:num w:numId="19">
    <w:abstractNumId w:val="23"/>
  </w:num>
  <w:num w:numId="20">
    <w:abstractNumId w:val="40"/>
  </w:num>
  <w:num w:numId="21">
    <w:abstractNumId w:val="28"/>
  </w:num>
  <w:num w:numId="22">
    <w:abstractNumId w:val="1"/>
  </w:num>
  <w:num w:numId="23">
    <w:abstractNumId w:val="31"/>
  </w:num>
  <w:num w:numId="24">
    <w:abstractNumId w:val="19"/>
  </w:num>
  <w:num w:numId="25">
    <w:abstractNumId w:val="20"/>
  </w:num>
  <w:num w:numId="26">
    <w:abstractNumId w:val="4"/>
  </w:num>
  <w:num w:numId="27">
    <w:abstractNumId w:val="2"/>
  </w:num>
  <w:num w:numId="28">
    <w:abstractNumId w:val="34"/>
  </w:num>
  <w:num w:numId="29">
    <w:abstractNumId w:val="33"/>
  </w:num>
  <w:num w:numId="30">
    <w:abstractNumId w:val="8"/>
  </w:num>
  <w:num w:numId="31">
    <w:abstractNumId w:val="30"/>
  </w:num>
  <w:num w:numId="32">
    <w:abstractNumId w:val="22"/>
  </w:num>
  <w:num w:numId="33">
    <w:abstractNumId w:val="12"/>
  </w:num>
  <w:num w:numId="34">
    <w:abstractNumId w:val="3"/>
  </w:num>
  <w:num w:numId="35">
    <w:abstractNumId w:val="29"/>
  </w:num>
  <w:num w:numId="36">
    <w:abstractNumId w:val="16"/>
  </w:num>
  <w:num w:numId="37">
    <w:abstractNumId w:val="35"/>
  </w:num>
  <w:num w:numId="38">
    <w:abstractNumId w:val="24"/>
  </w:num>
  <w:num w:numId="39">
    <w:abstractNumId w:val="7"/>
  </w:num>
  <w:num w:numId="40">
    <w:abstractNumId w:val="32"/>
  </w:num>
  <w:num w:numId="41">
    <w:abstractNumId w:val="5"/>
  </w:num>
  <w:num w:numId="42">
    <w:abstractNumId w:val="6"/>
  </w:num>
  <w:num w:numId="43">
    <w:abstractNumId w:val="3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3B4"/>
    <w:rsid w:val="00002ADB"/>
    <w:rsid w:val="00002E3E"/>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8E2"/>
    <w:rsid w:val="00011BE2"/>
    <w:rsid w:val="000123A0"/>
    <w:rsid w:val="000123F7"/>
    <w:rsid w:val="0001241F"/>
    <w:rsid w:val="000126E0"/>
    <w:rsid w:val="000128F3"/>
    <w:rsid w:val="00012B3F"/>
    <w:rsid w:val="000136BD"/>
    <w:rsid w:val="00013785"/>
    <w:rsid w:val="00013FCB"/>
    <w:rsid w:val="00015273"/>
    <w:rsid w:val="0001527C"/>
    <w:rsid w:val="000159EC"/>
    <w:rsid w:val="00015CB5"/>
    <w:rsid w:val="00015E3D"/>
    <w:rsid w:val="00016B06"/>
    <w:rsid w:val="00016F3A"/>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62DF"/>
    <w:rsid w:val="000264BC"/>
    <w:rsid w:val="000267E8"/>
    <w:rsid w:val="00026B5A"/>
    <w:rsid w:val="00027156"/>
    <w:rsid w:val="000278C9"/>
    <w:rsid w:val="00027AEA"/>
    <w:rsid w:val="00027C0E"/>
    <w:rsid w:val="00027CA2"/>
    <w:rsid w:val="0003045C"/>
    <w:rsid w:val="00031028"/>
    <w:rsid w:val="00031391"/>
    <w:rsid w:val="00031838"/>
    <w:rsid w:val="00031B83"/>
    <w:rsid w:val="00032089"/>
    <w:rsid w:val="000323A5"/>
    <w:rsid w:val="0003275F"/>
    <w:rsid w:val="00032DB0"/>
    <w:rsid w:val="00033078"/>
    <w:rsid w:val="00033221"/>
    <w:rsid w:val="000336F1"/>
    <w:rsid w:val="00033C66"/>
    <w:rsid w:val="00033CEA"/>
    <w:rsid w:val="00034976"/>
    <w:rsid w:val="00034A2A"/>
    <w:rsid w:val="00034AED"/>
    <w:rsid w:val="00035375"/>
    <w:rsid w:val="000354F0"/>
    <w:rsid w:val="000356A2"/>
    <w:rsid w:val="0003589D"/>
    <w:rsid w:val="000358BF"/>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76"/>
    <w:rsid w:val="00047E83"/>
    <w:rsid w:val="00050098"/>
    <w:rsid w:val="00050555"/>
    <w:rsid w:val="00050CC8"/>
    <w:rsid w:val="00050D1E"/>
    <w:rsid w:val="0005127D"/>
    <w:rsid w:val="00051990"/>
    <w:rsid w:val="00052063"/>
    <w:rsid w:val="00052757"/>
    <w:rsid w:val="00052CFD"/>
    <w:rsid w:val="00052D37"/>
    <w:rsid w:val="000537D9"/>
    <w:rsid w:val="00053BFE"/>
    <w:rsid w:val="00054D18"/>
    <w:rsid w:val="00055BAB"/>
    <w:rsid w:val="00055C7F"/>
    <w:rsid w:val="00056224"/>
    <w:rsid w:val="00056BCF"/>
    <w:rsid w:val="0005719A"/>
    <w:rsid w:val="0005726F"/>
    <w:rsid w:val="0005757F"/>
    <w:rsid w:val="00057F07"/>
    <w:rsid w:val="000602BA"/>
    <w:rsid w:val="00060510"/>
    <w:rsid w:val="00060B4F"/>
    <w:rsid w:val="00060F15"/>
    <w:rsid w:val="000610AD"/>
    <w:rsid w:val="000612AE"/>
    <w:rsid w:val="00061401"/>
    <w:rsid w:val="00062961"/>
    <w:rsid w:val="00062B06"/>
    <w:rsid w:val="00062EF9"/>
    <w:rsid w:val="00062FEA"/>
    <w:rsid w:val="0006322F"/>
    <w:rsid w:val="00063526"/>
    <w:rsid w:val="00063AF4"/>
    <w:rsid w:val="00064B4D"/>
    <w:rsid w:val="00065181"/>
    <w:rsid w:val="00065512"/>
    <w:rsid w:val="000655DF"/>
    <w:rsid w:val="000659C8"/>
    <w:rsid w:val="00065B5A"/>
    <w:rsid w:val="00065FCA"/>
    <w:rsid w:val="0006663E"/>
    <w:rsid w:val="0006714C"/>
    <w:rsid w:val="000674DE"/>
    <w:rsid w:val="00067594"/>
    <w:rsid w:val="0006769B"/>
    <w:rsid w:val="00070193"/>
    <w:rsid w:val="00070549"/>
    <w:rsid w:val="00070594"/>
    <w:rsid w:val="00070D5D"/>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1907"/>
    <w:rsid w:val="00081EEA"/>
    <w:rsid w:val="00082161"/>
    <w:rsid w:val="00082CE0"/>
    <w:rsid w:val="00083EB4"/>
    <w:rsid w:val="00083F32"/>
    <w:rsid w:val="00083F3B"/>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7"/>
    <w:rsid w:val="000A0EEB"/>
    <w:rsid w:val="000A1CD0"/>
    <w:rsid w:val="000A2601"/>
    <w:rsid w:val="000A335C"/>
    <w:rsid w:val="000A3436"/>
    <w:rsid w:val="000A39C9"/>
    <w:rsid w:val="000A3CB8"/>
    <w:rsid w:val="000A4550"/>
    <w:rsid w:val="000A49FE"/>
    <w:rsid w:val="000A6022"/>
    <w:rsid w:val="000A664A"/>
    <w:rsid w:val="000A682E"/>
    <w:rsid w:val="000A6D33"/>
    <w:rsid w:val="000A6E1A"/>
    <w:rsid w:val="000A761B"/>
    <w:rsid w:val="000B014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B81"/>
    <w:rsid w:val="000B3E82"/>
    <w:rsid w:val="000B4363"/>
    <w:rsid w:val="000B4512"/>
    <w:rsid w:val="000B480B"/>
    <w:rsid w:val="000B4878"/>
    <w:rsid w:val="000B4FA7"/>
    <w:rsid w:val="000B519A"/>
    <w:rsid w:val="000B5215"/>
    <w:rsid w:val="000B5301"/>
    <w:rsid w:val="000B53B3"/>
    <w:rsid w:val="000B53C8"/>
    <w:rsid w:val="000B56AC"/>
    <w:rsid w:val="000B5AF4"/>
    <w:rsid w:val="000B5E05"/>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74B"/>
    <w:rsid w:val="000C4C0D"/>
    <w:rsid w:val="000C5350"/>
    <w:rsid w:val="000C5742"/>
    <w:rsid w:val="000C5A45"/>
    <w:rsid w:val="000C61B4"/>
    <w:rsid w:val="000C66E9"/>
    <w:rsid w:val="000C677B"/>
    <w:rsid w:val="000C691A"/>
    <w:rsid w:val="000C7030"/>
    <w:rsid w:val="000C7149"/>
    <w:rsid w:val="000C7343"/>
    <w:rsid w:val="000C7AE1"/>
    <w:rsid w:val="000D034B"/>
    <w:rsid w:val="000D0590"/>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5DFC"/>
    <w:rsid w:val="000D5E49"/>
    <w:rsid w:val="000D622F"/>
    <w:rsid w:val="000D6C08"/>
    <w:rsid w:val="000D6CF1"/>
    <w:rsid w:val="000D6D0C"/>
    <w:rsid w:val="000D7436"/>
    <w:rsid w:val="000D7D43"/>
    <w:rsid w:val="000D7F5F"/>
    <w:rsid w:val="000E0516"/>
    <w:rsid w:val="000E052D"/>
    <w:rsid w:val="000E0C80"/>
    <w:rsid w:val="000E0E86"/>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699"/>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0754E"/>
    <w:rsid w:val="00110144"/>
    <w:rsid w:val="00110D0B"/>
    <w:rsid w:val="00110D35"/>
    <w:rsid w:val="001116AB"/>
    <w:rsid w:val="00111725"/>
    <w:rsid w:val="00111D31"/>
    <w:rsid w:val="00112306"/>
    <w:rsid w:val="00112938"/>
    <w:rsid w:val="00112C25"/>
    <w:rsid w:val="001135C5"/>
    <w:rsid w:val="00113A33"/>
    <w:rsid w:val="00113AC6"/>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995"/>
    <w:rsid w:val="00137A93"/>
    <w:rsid w:val="00137BE4"/>
    <w:rsid w:val="0014016C"/>
    <w:rsid w:val="00140666"/>
    <w:rsid w:val="00140AAB"/>
    <w:rsid w:val="001425E4"/>
    <w:rsid w:val="00142807"/>
    <w:rsid w:val="00142BDA"/>
    <w:rsid w:val="001431C7"/>
    <w:rsid w:val="00143716"/>
    <w:rsid w:val="00143C78"/>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7D6"/>
    <w:rsid w:val="00164A9C"/>
    <w:rsid w:val="0016558F"/>
    <w:rsid w:val="00165603"/>
    <w:rsid w:val="00165FE6"/>
    <w:rsid w:val="001661B3"/>
    <w:rsid w:val="001669FB"/>
    <w:rsid w:val="00167055"/>
    <w:rsid w:val="001671D3"/>
    <w:rsid w:val="001674F6"/>
    <w:rsid w:val="001677EF"/>
    <w:rsid w:val="001679AB"/>
    <w:rsid w:val="001712D9"/>
    <w:rsid w:val="001717C0"/>
    <w:rsid w:val="001718D4"/>
    <w:rsid w:val="001719ED"/>
    <w:rsid w:val="00172AF5"/>
    <w:rsid w:val="00172E4C"/>
    <w:rsid w:val="001732C7"/>
    <w:rsid w:val="00173A15"/>
    <w:rsid w:val="00173A5E"/>
    <w:rsid w:val="00173D2B"/>
    <w:rsid w:val="00173E61"/>
    <w:rsid w:val="00174122"/>
    <w:rsid w:val="0017454F"/>
    <w:rsid w:val="00174577"/>
    <w:rsid w:val="00174BBF"/>
    <w:rsid w:val="00174CC1"/>
    <w:rsid w:val="0017581A"/>
    <w:rsid w:val="00175851"/>
    <w:rsid w:val="00176173"/>
    <w:rsid w:val="0017635A"/>
    <w:rsid w:val="00176690"/>
    <w:rsid w:val="00176D1A"/>
    <w:rsid w:val="00180186"/>
    <w:rsid w:val="00180816"/>
    <w:rsid w:val="00180E06"/>
    <w:rsid w:val="00181A6D"/>
    <w:rsid w:val="00181D3C"/>
    <w:rsid w:val="00182069"/>
    <w:rsid w:val="001821AE"/>
    <w:rsid w:val="0018236C"/>
    <w:rsid w:val="00182AA0"/>
    <w:rsid w:val="00183C92"/>
    <w:rsid w:val="00183EA0"/>
    <w:rsid w:val="001840DB"/>
    <w:rsid w:val="00184A09"/>
    <w:rsid w:val="001852B9"/>
    <w:rsid w:val="00185A16"/>
    <w:rsid w:val="0018614F"/>
    <w:rsid w:val="00186216"/>
    <w:rsid w:val="00186A3C"/>
    <w:rsid w:val="001875A5"/>
    <w:rsid w:val="00190474"/>
    <w:rsid w:val="00190AF5"/>
    <w:rsid w:val="001913B0"/>
    <w:rsid w:val="0019140C"/>
    <w:rsid w:val="00191B8F"/>
    <w:rsid w:val="00192BBC"/>
    <w:rsid w:val="00192C5D"/>
    <w:rsid w:val="001934A6"/>
    <w:rsid w:val="001938B2"/>
    <w:rsid w:val="00193AFE"/>
    <w:rsid w:val="00193E15"/>
    <w:rsid w:val="00194092"/>
    <w:rsid w:val="00195147"/>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5566"/>
    <w:rsid w:val="001A6330"/>
    <w:rsid w:val="001A687A"/>
    <w:rsid w:val="001A6CC8"/>
    <w:rsid w:val="001A71EA"/>
    <w:rsid w:val="001A73A2"/>
    <w:rsid w:val="001A7A6F"/>
    <w:rsid w:val="001A7E83"/>
    <w:rsid w:val="001B0075"/>
    <w:rsid w:val="001B096C"/>
    <w:rsid w:val="001B0E41"/>
    <w:rsid w:val="001B0E49"/>
    <w:rsid w:val="001B1641"/>
    <w:rsid w:val="001B1B59"/>
    <w:rsid w:val="001B2543"/>
    <w:rsid w:val="001B2C76"/>
    <w:rsid w:val="001B2DFA"/>
    <w:rsid w:val="001B3038"/>
    <w:rsid w:val="001B3422"/>
    <w:rsid w:val="001B3685"/>
    <w:rsid w:val="001B3CEF"/>
    <w:rsid w:val="001B45EE"/>
    <w:rsid w:val="001B4DBB"/>
    <w:rsid w:val="001B5403"/>
    <w:rsid w:val="001B56C3"/>
    <w:rsid w:val="001B584D"/>
    <w:rsid w:val="001B5863"/>
    <w:rsid w:val="001B66E0"/>
    <w:rsid w:val="001B68A0"/>
    <w:rsid w:val="001B6C63"/>
    <w:rsid w:val="001B7113"/>
    <w:rsid w:val="001B74FD"/>
    <w:rsid w:val="001B757B"/>
    <w:rsid w:val="001B7774"/>
    <w:rsid w:val="001B7D78"/>
    <w:rsid w:val="001C0414"/>
    <w:rsid w:val="001C0804"/>
    <w:rsid w:val="001C092C"/>
    <w:rsid w:val="001C1622"/>
    <w:rsid w:val="001C16E2"/>
    <w:rsid w:val="001C1D96"/>
    <w:rsid w:val="001C2122"/>
    <w:rsid w:val="001C22D6"/>
    <w:rsid w:val="001C2A2D"/>
    <w:rsid w:val="001C2C7F"/>
    <w:rsid w:val="001C2F4F"/>
    <w:rsid w:val="001C3236"/>
    <w:rsid w:val="001C3FBB"/>
    <w:rsid w:val="001C4160"/>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464"/>
    <w:rsid w:val="001D37CF"/>
    <w:rsid w:val="001D3920"/>
    <w:rsid w:val="001D3AF3"/>
    <w:rsid w:val="001D48F7"/>
    <w:rsid w:val="001D4BB1"/>
    <w:rsid w:val="001D4C3A"/>
    <w:rsid w:val="001D5056"/>
    <w:rsid w:val="001D51A0"/>
    <w:rsid w:val="001D5487"/>
    <w:rsid w:val="001D5C99"/>
    <w:rsid w:val="001D618A"/>
    <w:rsid w:val="001D6BDE"/>
    <w:rsid w:val="001D7098"/>
    <w:rsid w:val="001D738D"/>
    <w:rsid w:val="001D73FA"/>
    <w:rsid w:val="001D7870"/>
    <w:rsid w:val="001D7B7B"/>
    <w:rsid w:val="001D7CB8"/>
    <w:rsid w:val="001D7E4C"/>
    <w:rsid w:val="001E0882"/>
    <w:rsid w:val="001E0A5A"/>
    <w:rsid w:val="001E10D0"/>
    <w:rsid w:val="001E1529"/>
    <w:rsid w:val="001E2533"/>
    <w:rsid w:val="001E255F"/>
    <w:rsid w:val="001E25EA"/>
    <w:rsid w:val="001E2631"/>
    <w:rsid w:val="001E33A3"/>
    <w:rsid w:val="001E47E7"/>
    <w:rsid w:val="001E4AA4"/>
    <w:rsid w:val="001E4AF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E4D"/>
    <w:rsid w:val="00202E8E"/>
    <w:rsid w:val="00203156"/>
    <w:rsid w:val="0020358E"/>
    <w:rsid w:val="00203E39"/>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5FA"/>
    <w:rsid w:val="00214D71"/>
    <w:rsid w:val="0021511E"/>
    <w:rsid w:val="00215471"/>
    <w:rsid w:val="00215BD0"/>
    <w:rsid w:val="00215DE5"/>
    <w:rsid w:val="0021600A"/>
    <w:rsid w:val="00216F54"/>
    <w:rsid w:val="00217441"/>
    <w:rsid w:val="002177EA"/>
    <w:rsid w:val="002200D6"/>
    <w:rsid w:val="002211CC"/>
    <w:rsid w:val="00221698"/>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754"/>
    <w:rsid w:val="002316F4"/>
    <w:rsid w:val="002329CB"/>
    <w:rsid w:val="00232F90"/>
    <w:rsid w:val="002330F7"/>
    <w:rsid w:val="0023440B"/>
    <w:rsid w:val="00234610"/>
    <w:rsid w:val="002352DD"/>
    <w:rsid w:val="00235366"/>
    <w:rsid w:val="002355AF"/>
    <w:rsid w:val="00235ACF"/>
    <w:rsid w:val="0023608E"/>
    <w:rsid w:val="0023626B"/>
    <w:rsid w:val="00236FB8"/>
    <w:rsid w:val="002370CB"/>
    <w:rsid w:val="00237580"/>
    <w:rsid w:val="00237F34"/>
    <w:rsid w:val="00237F71"/>
    <w:rsid w:val="0024069C"/>
    <w:rsid w:val="00240A2C"/>
    <w:rsid w:val="002410B3"/>
    <w:rsid w:val="00242273"/>
    <w:rsid w:val="0024397C"/>
    <w:rsid w:val="0024402E"/>
    <w:rsid w:val="0024435D"/>
    <w:rsid w:val="002443B6"/>
    <w:rsid w:val="00245647"/>
    <w:rsid w:val="002458CF"/>
    <w:rsid w:val="00245B68"/>
    <w:rsid w:val="00246B0A"/>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3FE3"/>
    <w:rsid w:val="00254501"/>
    <w:rsid w:val="0025459C"/>
    <w:rsid w:val="002561A2"/>
    <w:rsid w:val="00256280"/>
    <w:rsid w:val="002562C4"/>
    <w:rsid w:val="00256E32"/>
    <w:rsid w:val="00257486"/>
    <w:rsid w:val="00257AE5"/>
    <w:rsid w:val="00257FF1"/>
    <w:rsid w:val="00260561"/>
    <w:rsid w:val="00260599"/>
    <w:rsid w:val="00260DDE"/>
    <w:rsid w:val="0026111D"/>
    <w:rsid w:val="00264C41"/>
    <w:rsid w:val="00264FDE"/>
    <w:rsid w:val="0026527F"/>
    <w:rsid w:val="0026532B"/>
    <w:rsid w:val="00265E21"/>
    <w:rsid w:val="00265E39"/>
    <w:rsid w:val="00266C95"/>
    <w:rsid w:val="00266D10"/>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C6C"/>
    <w:rsid w:val="002813E0"/>
    <w:rsid w:val="00282C33"/>
    <w:rsid w:val="00283163"/>
    <w:rsid w:val="00283645"/>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1EE"/>
    <w:rsid w:val="00292461"/>
    <w:rsid w:val="0029319A"/>
    <w:rsid w:val="0029359B"/>
    <w:rsid w:val="00294382"/>
    <w:rsid w:val="00294797"/>
    <w:rsid w:val="00294949"/>
    <w:rsid w:val="00296CDE"/>
    <w:rsid w:val="00296D39"/>
    <w:rsid w:val="00297557"/>
    <w:rsid w:val="002A104F"/>
    <w:rsid w:val="002A12B8"/>
    <w:rsid w:val="002A20BE"/>
    <w:rsid w:val="002A361E"/>
    <w:rsid w:val="002A3F1F"/>
    <w:rsid w:val="002A4EDC"/>
    <w:rsid w:val="002A66B6"/>
    <w:rsid w:val="002A684E"/>
    <w:rsid w:val="002A6C45"/>
    <w:rsid w:val="002A77DE"/>
    <w:rsid w:val="002A7917"/>
    <w:rsid w:val="002A7A62"/>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D3F"/>
    <w:rsid w:val="002C4A07"/>
    <w:rsid w:val="002C4E3C"/>
    <w:rsid w:val="002C4F36"/>
    <w:rsid w:val="002C51FE"/>
    <w:rsid w:val="002C584D"/>
    <w:rsid w:val="002C5935"/>
    <w:rsid w:val="002C67F8"/>
    <w:rsid w:val="002C6C22"/>
    <w:rsid w:val="002C6EDB"/>
    <w:rsid w:val="002C7961"/>
    <w:rsid w:val="002C7D39"/>
    <w:rsid w:val="002D0266"/>
    <w:rsid w:val="002D1372"/>
    <w:rsid w:val="002D1391"/>
    <w:rsid w:val="002D13D6"/>
    <w:rsid w:val="002D14CB"/>
    <w:rsid w:val="002D1EB9"/>
    <w:rsid w:val="002D235E"/>
    <w:rsid w:val="002D2462"/>
    <w:rsid w:val="002D2636"/>
    <w:rsid w:val="002D2DB4"/>
    <w:rsid w:val="002D2DF7"/>
    <w:rsid w:val="002D3001"/>
    <w:rsid w:val="002D3023"/>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0E99"/>
    <w:rsid w:val="002E220D"/>
    <w:rsid w:val="002E244F"/>
    <w:rsid w:val="002E3296"/>
    <w:rsid w:val="002E3AE2"/>
    <w:rsid w:val="002E421E"/>
    <w:rsid w:val="002E5209"/>
    <w:rsid w:val="002E58AC"/>
    <w:rsid w:val="002E5918"/>
    <w:rsid w:val="002E6369"/>
    <w:rsid w:val="002E6479"/>
    <w:rsid w:val="002E6FD2"/>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C1"/>
    <w:rsid w:val="002F74F1"/>
    <w:rsid w:val="002F75F3"/>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B61"/>
    <w:rsid w:val="003240E6"/>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59A7"/>
    <w:rsid w:val="003460EA"/>
    <w:rsid w:val="003461D0"/>
    <w:rsid w:val="00351417"/>
    <w:rsid w:val="0035141E"/>
    <w:rsid w:val="00351965"/>
    <w:rsid w:val="003519F4"/>
    <w:rsid w:val="00351CB1"/>
    <w:rsid w:val="00351FB9"/>
    <w:rsid w:val="0035227E"/>
    <w:rsid w:val="0035262F"/>
    <w:rsid w:val="00352ABB"/>
    <w:rsid w:val="00352CCE"/>
    <w:rsid w:val="00352F9B"/>
    <w:rsid w:val="00353480"/>
    <w:rsid w:val="003535CF"/>
    <w:rsid w:val="003535FF"/>
    <w:rsid w:val="00353714"/>
    <w:rsid w:val="0035406F"/>
    <w:rsid w:val="003559A1"/>
    <w:rsid w:val="00355F98"/>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217"/>
    <w:rsid w:val="00372912"/>
    <w:rsid w:val="003739AB"/>
    <w:rsid w:val="00373D9D"/>
    <w:rsid w:val="00373E9D"/>
    <w:rsid w:val="00374785"/>
    <w:rsid w:val="00374BEC"/>
    <w:rsid w:val="003751B0"/>
    <w:rsid w:val="00375270"/>
    <w:rsid w:val="00375687"/>
    <w:rsid w:val="00375920"/>
    <w:rsid w:val="00375BA4"/>
    <w:rsid w:val="0037626A"/>
    <w:rsid w:val="0037644E"/>
    <w:rsid w:val="00376B84"/>
    <w:rsid w:val="00376F4F"/>
    <w:rsid w:val="00376FFA"/>
    <w:rsid w:val="0037740E"/>
    <w:rsid w:val="003775BD"/>
    <w:rsid w:val="00377FC8"/>
    <w:rsid w:val="00380027"/>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398"/>
    <w:rsid w:val="003A5756"/>
    <w:rsid w:val="003A5804"/>
    <w:rsid w:val="003A58EA"/>
    <w:rsid w:val="003A5BEE"/>
    <w:rsid w:val="003A5C57"/>
    <w:rsid w:val="003A7212"/>
    <w:rsid w:val="003A788E"/>
    <w:rsid w:val="003A7943"/>
    <w:rsid w:val="003B16C4"/>
    <w:rsid w:val="003B2B4E"/>
    <w:rsid w:val="003B385F"/>
    <w:rsid w:val="003B39A8"/>
    <w:rsid w:val="003B3AFC"/>
    <w:rsid w:val="003B40B8"/>
    <w:rsid w:val="003B4252"/>
    <w:rsid w:val="003B511C"/>
    <w:rsid w:val="003B52EF"/>
    <w:rsid w:val="003B5521"/>
    <w:rsid w:val="003B56D7"/>
    <w:rsid w:val="003B5FFA"/>
    <w:rsid w:val="003B6269"/>
    <w:rsid w:val="003B6537"/>
    <w:rsid w:val="003B7417"/>
    <w:rsid w:val="003B7782"/>
    <w:rsid w:val="003B7FFA"/>
    <w:rsid w:val="003C0697"/>
    <w:rsid w:val="003C0C03"/>
    <w:rsid w:val="003C0C55"/>
    <w:rsid w:val="003C0FE1"/>
    <w:rsid w:val="003C14E0"/>
    <w:rsid w:val="003C1FCC"/>
    <w:rsid w:val="003C22BA"/>
    <w:rsid w:val="003C232B"/>
    <w:rsid w:val="003C254B"/>
    <w:rsid w:val="003C3303"/>
    <w:rsid w:val="003C3399"/>
    <w:rsid w:val="003C35C8"/>
    <w:rsid w:val="003C39AB"/>
    <w:rsid w:val="003C41CB"/>
    <w:rsid w:val="003C45A0"/>
    <w:rsid w:val="003C4B00"/>
    <w:rsid w:val="003C4E24"/>
    <w:rsid w:val="003C52B6"/>
    <w:rsid w:val="003C5E2A"/>
    <w:rsid w:val="003C7171"/>
    <w:rsid w:val="003C7A64"/>
    <w:rsid w:val="003C7B1D"/>
    <w:rsid w:val="003C7EBD"/>
    <w:rsid w:val="003C7F95"/>
    <w:rsid w:val="003C7FC2"/>
    <w:rsid w:val="003D07C9"/>
    <w:rsid w:val="003D0BE6"/>
    <w:rsid w:val="003D0C43"/>
    <w:rsid w:val="003D1253"/>
    <w:rsid w:val="003D2C8D"/>
    <w:rsid w:val="003D3448"/>
    <w:rsid w:val="003D38C9"/>
    <w:rsid w:val="003D3B93"/>
    <w:rsid w:val="003D3DEC"/>
    <w:rsid w:val="003D42AD"/>
    <w:rsid w:val="003D42C5"/>
    <w:rsid w:val="003D4A45"/>
    <w:rsid w:val="003D4CDC"/>
    <w:rsid w:val="003D4DDE"/>
    <w:rsid w:val="003D55E3"/>
    <w:rsid w:val="003D595E"/>
    <w:rsid w:val="003D5AC4"/>
    <w:rsid w:val="003D5D2D"/>
    <w:rsid w:val="003D5E0F"/>
    <w:rsid w:val="003D5EAC"/>
    <w:rsid w:val="003D5EE2"/>
    <w:rsid w:val="003D61E2"/>
    <w:rsid w:val="003D6F7E"/>
    <w:rsid w:val="003D7DB8"/>
    <w:rsid w:val="003D7DDC"/>
    <w:rsid w:val="003D7F5C"/>
    <w:rsid w:val="003E05DE"/>
    <w:rsid w:val="003E0627"/>
    <w:rsid w:val="003E106A"/>
    <w:rsid w:val="003E18F8"/>
    <w:rsid w:val="003E22F2"/>
    <w:rsid w:val="003E27FF"/>
    <w:rsid w:val="003E2986"/>
    <w:rsid w:val="003E2AFD"/>
    <w:rsid w:val="003E2B6D"/>
    <w:rsid w:val="003E2CAD"/>
    <w:rsid w:val="003E3D1E"/>
    <w:rsid w:val="003E41D5"/>
    <w:rsid w:val="003E422A"/>
    <w:rsid w:val="003E4244"/>
    <w:rsid w:val="003E43CC"/>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2F7"/>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3F7D"/>
    <w:rsid w:val="004044F8"/>
    <w:rsid w:val="00405567"/>
    <w:rsid w:val="00405A0D"/>
    <w:rsid w:val="00405CC0"/>
    <w:rsid w:val="00405D99"/>
    <w:rsid w:val="00405E6B"/>
    <w:rsid w:val="0040602C"/>
    <w:rsid w:val="0040638D"/>
    <w:rsid w:val="004076B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B53"/>
    <w:rsid w:val="004341A8"/>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9BF"/>
    <w:rsid w:val="00445D4B"/>
    <w:rsid w:val="00445E1A"/>
    <w:rsid w:val="00445FB4"/>
    <w:rsid w:val="0044666A"/>
    <w:rsid w:val="00447B46"/>
    <w:rsid w:val="00447E12"/>
    <w:rsid w:val="00447F2D"/>
    <w:rsid w:val="00450365"/>
    <w:rsid w:val="00450B78"/>
    <w:rsid w:val="00450CDE"/>
    <w:rsid w:val="00450EFF"/>
    <w:rsid w:val="00452109"/>
    <w:rsid w:val="00452A86"/>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5B41"/>
    <w:rsid w:val="00476F9E"/>
    <w:rsid w:val="00477603"/>
    <w:rsid w:val="004776C2"/>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BF2"/>
    <w:rsid w:val="00486FD3"/>
    <w:rsid w:val="00490094"/>
    <w:rsid w:val="00490447"/>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DD7"/>
    <w:rsid w:val="004A4E32"/>
    <w:rsid w:val="004A52CD"/>
    <w:rsid w:val="004A554C"/>
    <w:rsid w:val="004A582A"/>
    <w:rsid w:val="004A5A83"/>
    <w:rsid w:val="004A5B5F"/>
    <w:rsid w:val="004A5D32"/>
    <w:rsid w:val="004A5E54"/>
    <w:rsid w:val="004A5FE7"/>
    <w:rsid w:val="004A61D1"/>
    <w:rsid w:val="004A66EB"/>
    <w:rsid w:val="004A6A0F"/>
    <w:rsid w:val="004A7510"/>
    <w:rsid w:val="004A76C4"/>
    <w:rsid w:val="004A7E5B"/>
    <w:rsid w:val="004B0121"/>
    <w:rsid w:val="004B03E9"/>
    <w:rsid w:val="004B05B4"/>
    <w:rsid w:val="004B09CA"/>
    <w:rsid w:val="004B0C82"/>
    <w:rsid w:val="004B17F2"/>
    <w:rsid w:val="004B28F4"/>
    <w:rsid w:val="004B2B4C"/>
    <w:rsid w:val="004B37A1"/>
    <w:rsid w:val="004B411D"/>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FA6"/>
    <w:rsid w:val="004D21D9"/>
    <w:rsid w:val="004D24B1"/>
    <w:rsid w:val="004D31E1"/>
    <w:rsid w:val="004D3806"/>
    <w:rsid w:val="004D39C8"/>
    <w:rsid w:val="004D3B0C"/>
    <w:rsid w:val="004D4132"/>
    <w:rsid w:val="004D4CF7"/>
    <w:rsid w:val="004D4D25"/>
    <w:rsid w:val="004D5746"/>
    <w:rsid w:val="004D6349"/>
    <w:rsid w:val="004D6F4B"/>
    <w:rsid w:val="004D75C2"/>
    <w:rsid w:val="004D7E45"/>
    <w:rsid w:val="004E1196"/>
    <w:rsid w:val="004E1372"/>
    <w:rsid w:val="004E1B50"/>
    <w:rsid w:val="004E1C8E"/>
    <w:rsid w:val="004E32BD"/>
    <w:rsid w:val="004E37EE"/>
    <w:rsid w:val="004E3CD6"/>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84"/>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797"/>
    <w:rsid w:val="00543928"/>
    <w:rsid w:val="005447A5"/>
    <w:rsid w:val="00544BA5"/>
    <w:rsid w:val="00544E07"/>
    <w:rsid w:val="00545132"/>
    <w:rsid w:val="00545344"/>
    <w:rsid w:val="0054571C"/>
    <w:rsid w:val="005457D8"/>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B51"/>
    <w:rsid w:val="005614EC"/>
    <w:rsid w:val="005614F3"/>
    <w:rsid w:val="00561884"/>
    <w:rsid w:val="00561AF5"/>
    <w:rsid w:val="005626DA"/>
    <w:rsid w:val="00562A18"/>
    <w:rsid w:val="00562A2F"/>
    <w:rsid w:val="00562C9C"/>
    <w:rsid w:val="00562E14"/>
    <w:rsid w:val="00563C45"/>
    <w:rsid w:val="00563FC3"/>
    <w:rsid w:val="00564545"/>
    <w:rsid w:val="0056473C"/>
    <w:rsid w:val="00565F03"/>
    <w:rsid w:val="00566407"/>
    <w:rsid w:val="005664EE"/>
    <w:rsid w:val="005676BC"/>
    <w:rsid w:val="00567C57"/>
    <w:rsid w:val="005720ED"/>
    <w:rsid w:val="005721A7"/>
    <w:rsid w:val="00573440"/>
    <w:rsid w:val="00573B1A"/>
    <w:rsid w:val="005745B7"/>
    <w:rsid w:val="00574CF3"/>
    <w:rsid w:val="00574E5A"/>
    <w:rsid w:val="00575092"/>
    <w:rsid w:val="00575C40"/>
    <w:rsid w:val="005775A7"/>
    <w:rsid w:val="00577645"/>
    <w:rsid w:val="0057771F"/>
    <w:rsid w:val="0057798F"/>
    <w:rsid w:val="00577CF7"/>
    <w:rsid w:val="00580A2B"/>
    <w:rsid w:val="00580B01"/>
    <w:rsid w:val="00580DAD"/>
    <w:rsid w:val="00581377"/>
    <w:rsid w:val="00582A13"/>
    <w:rsid w:val="00582F6F"/>
    <w:rsid w:val="00583D6B"/>
    <w:rsid w:val="0058466A"/>
    <w:rsid w:val="00584E86"/>
    <w:rsid w:val="005856A9"/>
    <w:rsid w:val="005858B0"/>
    <w:rsid w:val="005868B6"/>
    <w:rsid w:val="00586AFB"/>
    <w:rsid w:val="00586D03"/>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3C76"/>
    <w:rsid w:val="005943EA"/>
    <w:rsid w:val="0059440F"/>
    <w:rsid w:val="00594A8D"/>
    <w:rsid w:val="00594CF0"/>
    <w:rsid w:val="00594F33"/>
    <w:rsid w:val="00595540"/>
    <w:rsid w:val="0059595E"/>
    <w:rsid w:val="00595AF3"/>
    <w:rsid w:val="005962C2"/>
    <w:rsid w:val="00596896"/>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2A5"/>
    <w:rsid w:val="005B034C"/>
    <w:rsid w:val="005B0CB9"/>
    <w:rsid w:val="005B1047"/>
    <w:rsid w:val="005B23F8"/>
    <w:rsid w:val="005B262A"/>
    <w:rsid w:val="005B2845"/>
    <w:rsid w:val="005B318C"/>
    <w:rsid w:val="005B3581"/>
    <w:rsid w:val="005B3B58"/>
    <w:rsid w:val="005B40E6"/>
    <w:rsid w:val="005B447A"/>
    <w:rsid w:val="005B4484"/>
    <w:rsid w:val="005B4855"/>
    <w:rsid w:val="005B4D68"/>
    <w:rsid w:val="005B5264"/>
    <w:rsid w:val="005B53D3"/>
    <w:rsid w:val="005B54AF"/>
    <w:rsid w:val="005B55C4"/>
    <w:rsid w:val="005B55F0"/>
    <w:rsid w:val="005B563C"/>
    <w:rsid w:val="005B59A3"/>
    <w:rsid w:val="005B5FD5"/>
    <w:rsid w:val="005B61CF"/>
    <w:rsid w:val="005B739A"/>
    <w:rsid w:val="005C076D"/>
    <w:rsid w:val="005C0D62"/>
    <w:rsid w:val="005C0F86"/>
    <w:rsid w:val="005C1419"/>
    <w:rsid w:val="005C1941"/>
    <w:rsid w:val="005C19C9"/>
    <w:rsid w:val="005C1C66"/>
    <w:rsid w:val="005C1F48"/>
    <w:rsid w:val="005C1FCB"/>
    <w:rsid w:val="005C26BC"/>
    <w:rsid w:val="005C2E92"/>
    <w:rsid w:val="005C2FCD"/>
    <w:rsid w:val="005C315B"/>
    <w:rsid w:val="005C32F4"/>
    <w:rsid w:val="005C354A"/>
    <w:rsid w:val="005C3851"/>
    <w:rsid w:val="005C3AAF"/>
    <w:rsid w:val="005C3FF7"/>
    <w:rsid w:val="005C415A"/>
    <w:rsid w:val="005C41A6"/>
    <w:rsid w:val="005C4A8E"/>
    <w:rsid w:val="005C550B"/>
    <w:rsid w:val="005C5511"/>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627B"/>
    <w:rsid w:val="005D73AA"/>
    <w:rsid w:val="005D7797"/>
    <w:rsid w:val="005E0681"/>
    <w:rsid w:val="005E0AB7"/>
    <w:rsid w:val="005E1830"/>
    <w:rsid w:val="005E2570"/>
    <w:rsid w:val="005E2648"/>
    <w:rsid w:val="005E31A4"/>
    <w:rsid w:val="005E34E4"/>
    <w:rsid w:val="005E37F4"/>
    <w:rsid w:val="005E3815"/>
    <w:rsid w:val="005E3A7D"/>
    <w:rsid w:val="005E3AFE"/>
    <w:rsid w:val="005E45D9"/>
    <w:rsid w:val="005E4EA1"/>
    <w:rsid w:val="005E5084"/>
    <w:rsid w:val="005E50B1"/>
    <w:rsid w:val="005E52F7"/>
    <w:rsid w:val="005E542E"/>
    <w:rsid w:val="005E5675"/>
    <w:rsid w:val="005E628E"/>
    <w:rsid w:val="005E64E3"/>
    <w:rsid w:val="005E6686"/>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480F"/>
    <w:rsid w:val="005F5317"/>
    <w:rsid w:val="005F5495"/>
    <w:rsid w:val="005F5744"/>
    <w:rsid w:val="005F609D"/>
    <w:rsid w:val="005F60E3"/>
    <w:rsid w:val="005F62BD"/>
    <w:rsid w:val="005F6E99"/>
    <w:rsid w:val="005F701A"/>
    <w:rsid w:val="005F70FC"/>
    <w:rsid w:val="005F74F2"/>
    <w:rsid w:val="005F7754"/>
    <w:rsid w:val="005F7958"/>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07994"/>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053C"/>
    <w:rsid w:val="006216A4"/>
    <w:rsid w:val="00621A84"/>
    <w:rsid w:val="00622B54"/>
    <w:rsid w:val="006241DF"/>
    <w:rsid w:val="0062455D"/>
    <w:rsid w:val="00624A46"/>
    <w:rsid w:val="006251C8"/>
    <w:rsid w:val="006253C0"/>
    <w:rsid w:val="00625B6C"/>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A5"/>
    <w:rsid w:val="006440CE"/>
    <w:rsid w:val="00644394"/>
    <w:rsid w:val="00644771"/>
    <w:rsid w:val="00644B5F"/>
    <w:rsid w:val="00644E98"/>
    <w:rsid w:val="00645082"/>
    <w:rsid w:val="00645163"/>
    <w:rsid w:val="00645AC0"/>
    <w:rsid w:val="00645CB8"/>
    <w:rsid w:val="00645EE6"/>
    <w:rsid w:val="006464DE"/>
    <w:rsid w:val="00646561"/>
    <w:rsid w:val="006465CA"/>
    <w:rsid w:val="00647E7F"/>
    <w:rsid w:val="00650AAB"/>
    <w:rsid w:val="00651A17"/>
    <w:rsid w:val="00651AE2"/>
    <w:rsid w:val="00651CB2"/>
    <w:rsid w:val="00652913"/>
    <w:rsid w:val="00652CEE"/>
    <w:rsid w:val="00652D75"/>
    <w:rsid w:val="0065380C"/>
    <w:rsid w:val="00653CE8"/>
    <w:rsid w:val="00653DCF"/>
    <w:rsid w:val="00653ED5"/>
    <w:rsid w:val="00653FC9"/>
    <w:rsid w:val="0065413F"/>
    <w:rsid w:val="006543AB"/>
    <w:rsid w:val="00654665"/>
    <w:rsid w:val="006549F0"/>
    <w:rsid w:val="00654E3C"/>
    <w:rsid w:val="00655480"/>
    <w:rsid w:val="00655BAB"/>
    <w:rsid w:val="00656786"/>
    <w:rsid w:val="0065740C"/>
    <w:rsid w:val="00657DCF"/>
    <w:rsid w:val="006602E3"/>
    <w:rsid w:val="00660597"/>
    <w:rsid w:val="006614A2"/>
    <w:rsid w:val="006622D2"/>
    <w:rsid w:val="00662737"/>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2B19"/>
    <w:rsid w:val="00672B53"/>
    <w:rsid w:val="00672F34"/>
    <w:rsid w:val="006731A2"/>
    <w:rsid w:val="00673BBB"/>
    <w:rsid w:val="00673C13"/>
    <w:rsid w:val="00674398"/>
    <w:rsid w:val="00674729"/>
    <w:rsid w:val="00674C84"/>
    <w:rsid w:val="00675AC0"/>
    <w:rsid w:val="00675B65"/>
    <w:rsid w:val="00675C4D"/>
    <w:rsid w:val="00675DE7"/>
    <w:rsid w:val="00675FAC"/>
    <w:rsid w:val="00676376"/>
    <w:rsid w:val="006763A5"/>
    <w:rsid w:val="0067658A"/>
    <w:rsid w:val="006766CB"/>
    <w:rsid w:val="00676991"/>
    <w:rsid w:val="00676E5E"/>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6D"/>
    <w:rsid w:val="00684A2C"/>
    <w:rsid w:val="00685CD4"/>
    <w:rsid w:val="00685D57"/>
    <w:rsid w:val="00686126"/>
    <w:rsid w:val="006868B9"/>
    <w:rsid w:val="00686934"/>
    <w:rsid w:val="00687038"/>
    <w:rsid w:val="006870F6"/>
    <w:rsid w:val="006875BB"/>
    <w:rsid w:val="006877B4"/>
    <w:rsid w:val="00687B6F"/>
    <w:rsid w:val="00690039"/>
    <w:rsid w:val="0069035B"/>
    <w:rsid w:val="00690DEE"/>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0F77"/>
    <w:rsid w:val="006B1AF0"/>
    <w:rsid w:val="006B26B6"/>
    <w:rsid w:val="006B27DC"/>
    <w:rsid w:val="006B2833"/>
    <w:rsid w:val="006B2AC5"/>
    <w:rsid w:val="006B2C7D"/>
    <w:rsid w:val="006B3C1E"/>
    <w:rsid w:val="006B3E7A"/>
    <w:rsid w:val="006B4641"/>
    <w:rsid w:val="006B5294"/>
    <w:rsid w:val="006B538F"/>
    <w:rsid w:val="006B5A6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5E40"/>
    <w:rsid w:val="006C6263"/>
    <w:rsid w:val="006C65FB"/>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F8E"/>
    <w:rsid w:val="006E7A25"/>
    <w:rsid w:val="006E7D87"/>
    <w:rsid w:val="006F0153"/>
    <w:rsid w:val="006F0243"/>
    <w:rsid w:val="006F1E61"/>
    <w:rsid w:val="006F218F"/>
    <w:rsid w:val="006F3158"/>
    <w:rsid w:val="006F3E7E"/>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7F3"/>
    <w:rsid w:val="007048A1"/>
    <w:rsid w:val="00704D55"/>
    <w:rsid w:val="00705851"/>
    <w:rsid w:val="00705B35"/>
    <w:rsid w:val="00705F01"/>
    <w:rsid w:val="007065B0"/>
    <w:rsid w:val="00706DD2"/>
    <w:rsid w:val="00706E7F"/>
    <w:rsid w:val="00707390"/>
    <w:rsid w:val="00707504"/>
    <w:rsid w:val="00707788"/>
    <w:rsid w:val="00707A0F"/>
    <w:rsid w:val="00707BA1"/>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3B4"/>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3552"/>
    <w:rsid w:val="00733CD4"/>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4F03"/>
    <w:rsid w:val="007460E1"/>
    <w:rsid w:val="0074659C"/>
    <w:rsid w:val="0074665D"/>
    <w:rsid w:val="00746AB4"/>
    <w:rsid w:val="00747D74"/>
    <w:rsid w:val="00747EB0"/>
    <w:rsid w:val="007501D5"/>
    <w:rsid w:val="00750305"/>
    <w:rsid w:val="00750DBA"/>
    <w:rsid w:val="00750FA5"/>
    <w:rsid w:val="007510BD"/>
    <w:rsid w:val="0075110E"/>
    <w:rsid w:val="00751389"/>
    <w:rsid w:val="0075220A"/>
    <w:rsid w:val="007523FC"/>
    <w:rsid w:val="007526D8"/>
    <w:rsid w:val="00752A0D"/>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2F4"/>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601"/>
    <w:rsid w:val="00784C0D"/>
    <w:rsid w:val="00785023"/>
    <w:rsid w:val="00785421"/>
    <w:rsid w:val="00785BAB"/>
    <w:rsid w:val="00785C76"/>
    <w:rsid w:val="00786091"/>
    <w:rsid w:val="00787525"/>
    <w:rsid w:val="007876A3"/>
    <w:rsid w:val="00790B68"/>
    <w:rsid w:val="00790F12"/>
    <w:rsid w:val="007912DE"/>
    <w:rsid w:val="00792D3C"/>
    <w:rsid w:val="00794460"/>
    <w:rsid w:val="007954F6"/>
    <w:rsid w:val="00795C14"/>
    <w:rsid w:val="007973FD"/>
    <w:rsid w:val="007A0209"/>
    <w:rsid w:val="007A0BD8"/>
    <w:rsid w:val="007A11B2"/>
    <w:rsid w:val="007A129F"/>
    <w:rsid w:val="007A132F"/>
    <w:rsid w:val="007A13DB"/>
    <w:rsid w:val="007A1CB1"/>
    <w:rsid w:val="007A23D4"/>
    <w:rsid w:val="007A3166"/>
    <w:rsid w:val="007A33BF"/>
    <w:rsid w:val="007A36BD"/>
    <w:rsid w:val="007A4404"/>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84F"/>
    <w:rsid w:val="007B5AD1"/>
    <w:rsid w:val="007B5B9D"/>
    <w:rsid w:val="007B6AA3"/>
    <w:rsid w:val="007B6CDE"/>
    <w:rsid w:val="007B6F77"/>
    <w:rsid w:val="007B751D"/>
    <w:rsid w:val="007B77C7"/>
    <w:rsid w:val="007C07AB"/>
    <w:rsid w:val="007C0962"/>
    <w:rsid w:val="007C1098"/>
    <w:rsid w:val="007C10AF"/>
    <w:rsid w:val="007C1D32"/>
    <w:rsid w:val="007C1E11"/>
    <w:rsid w:val="007C2A8A"/>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A4C"/>
    <w:rsid w:val="007D4A4B"/>
    <w:rsid w:val="007D4BC7"/>
    <w:rsid w:val="007D50FE"/>
    <w:rsid w:val="007D5717"/>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59C0"/>
    <w:rsid w:val="007E69A7"/>
    <w:rsid w:val="007E6C72"/>
    <w:rsid w:val="007E78F3"/>
    <w:rsid w:val="007F0384"/>
    <w:rsid w:val="007F04A8"/>
    <w:rsid w:val="007F06F6"/>
    <w:rsid w:val="007F15D9"/>
    <w:rsid w:val="007F1814"/>
    <w:rsid w:val="007F1E27"/>
    <w:rsid w:val="007F1F27"/>
    <w:rsid w:val="007F2165"/>
    <w:rsid w:val="007F261B"/>
    <w:rsid w:val="007F2DE8"/>
    <w:rsid w:val="007F3425"/>
    <w:rsid w:val="007F37A3"/>
    <w:rsid w:val="007F4114"/>
    <w:rsid w:val="007F4772"/>
    <w:rsid w:val="007F4A88"/>
    <w:rsid w:val="007F4E38"/>
    <w:rsid w:val="007F5929"/>
    <w:rsid w:val="007F631F"/>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306"/>
    <w:rsid w:val="00816A58"/>
    <w:rsid w:val="00817414"/>
    <w:rsid w:val="00817B0F"/>
    <w:rsid w:val="00820019"/>
    <w:rsid w:val="008200FC"/>
    <w:rsid w:val="00820454"/>
    <w:rsid w:val="00820BCE"/>
    <w:rsid w:val="00821122"/>
    <w:rsid w:val="00821140"/>
    <w:rsid w:val="008213FC"/>
    <w:rsid w:val="00822CF4"/>
    <w:rsid w:val="00823374"/>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2FA"/>
    <w:rsid w:val="008345BB"/>
    <w:rsid w:val="00834D9D"/>
    <w:rsid w:val="0083692D"/>
    <w:rsid w:val="00836D0F"/>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12FC"/>
    <w:rsid w:val="00852A76"/>
    <w:rsid w:val="00852CC5"/>
    <w:rsid w:val="008539BD"/>
    <w:rsid w:val="00853D16"/>
    <w:rsid w:val="00853D36"/>
    <w:rsid w:val="00854D1F"/>
    <w:rsid w:val="00854F65"/>
    <w:rsid w:val="008559E2"/>
    <w:rsid w:val="008561B2"/>
    <w:rsid w:val="00856781"/>
    <w:rsid w:val="00857172"/>
    <w:rsid w:val="00857AA0"/>
    <w:rsid w:val="00857B16"/>
    <w:rsid w:val="00857C64"/>
    <w:rsid w:val="0086026D"/>
    <w:rsid w:val="0086028C"/>
    <w:rsid w:val="008607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1314"/>
    <w:rsid w:val="0088178B"/>
    <w:rsid w:val="00881A49"/>
    <w:rsid w:val="008830A0"/>
    <w:rsid w:val="008836B8"/>
    <w:rsid w:val="00883DB0"/>
    <w:rsid w:val="00884B28"/>
    <w:rsid w:val="0088510F"/>
    <w:rsid w:val="008854BB"/>
    <w:rsid w:val="008855E8"/>
    <w:rsid w:val="00885623"/>
    <w:rsid w:val="00885A0D"/>
    <w:rsid w:val="00885A0E"/>
    <w:rsid w:val="0088679A"/>
    <w:rsid w:val="00886E49"/>
    <w:rsid w:val="00887133"/>
    <w:rsid w:val="008876F8"/>
    <w:rsid w:val="00887E46"/>
    <w:rsid w:val="00890B4B"/>
    <w:rsid w:val="00890C42"/>
    <w:rsid w:val="00891548"/>
    <w:rsid w:val="00891676"/>
    <w:rsid w:val="00891D08"/>
    <w:rsid w:val="008921AB"/>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19D"/>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40"/>
    <w:rsid w:val="008B6EFF"/>
    <w:rsid w:val="008B7EEE"/>
    <w:rsid w:val="008C03C8"/>
    <w:rsid w:val="008C04AB"/>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C0A"/>
    <w:rsid w:val="008D3006"/>
    <w:rsid w:val="008D3EEF"/>
    <w:rsid w:val="008D3FEF"/>
    <w:rsid w:val="008D50FE"/>
    <w:rsid w:val="008D51A8"/>
    <w:rsid w:val="008D5698"/>
    <w:rsid w:val="008D587B"/>
    <w:rsid w:val="008D5B7E"/>
    <w:rsid w:val="008D5C1E"/>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8F7E7A"/>
    <w:rsid w:val="009002B6"/>
    <w:rsid w:val="009005BB"/>
    <w:rsid w:val="009009C5"/>
    <w:rsid w:val="00900E50"/>
    <w:rsid w:val="00901917"/>
    <w:rsid w:val="00901E6F"/>
    <w:rsid w:val="009029D4"/>
    <w:rsid w:val="009029F0"/>
    <w:rsid w:val="00903085"/>
    <w:rsid w:val="00903254"/>
    <w:rsid w:val="00903353"/>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2E"/>
    <w:rsid w:val="00906F50"/>
    <w:rsid w:val="009071CF"/>
    <w:rsid w:val="00907D7A"/>
    <w:rsid w:val="009112FD"/>
    <w:rsid w:val="009115DD"/>
    <w:rsid w:val="009116A7"/>
    <w:rsid w:val="00912538"/>
    <w:rsid w:val="00912BCA"/>
    <w:rsid w:val="00912F77"/>
    <w:rsid w:val="00914008"/>
    <w:rsid w:val="00915260"/>
    <w:rsid w:val="00915A31"/>
    <w:rsid w:val="00915A6B"/>
    <w:rsid w:val="009166D3"/>
    <w:rsid w:val="00916AE9"/>
    <w:rsid w:val="00916C71"/>
    <w:rsid w:val="00916D14"/>
    <w:rsid w:val="009177C1"/>
    <w:rsid w:val="0092013C"/>
    <w:rsid w:val="00920287"/>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8C"/>
    <w:rsid w:val="00927B28"/>
    <w:rsid w:val="009300E4"/>
    <w:rsid w:val="0093036C"/>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26A8"/>
    <w:rsid w:val="00942992"/>
    <w:rsid w:val="00942D0F"/>
    <w:rsid w:val="00943305"/>
    <w:rsid w:val="00943A7C"/>
    <w:rsid w:val="00943B4D"/>
    <w:rsid w:val="00943DB6"/>
    <w:rsid w:val="00944433"/>
    <w:rsid w:val="009452E6"/>
    <w:rsid w:val="0094534D"/>
    <w:rsid w:val="0094570E"/>
    <w:rsid w:val="009457A5"/>
    <w:rsid w:val="009458DE"/>
    <w:rsid w:val="00945CA9"/>
    <w:rsid w:val="00946B73"/>
    <w:rsid w:val="009470DF"/>
    <w:rsid w:val="009471D4"/>
    <w:rsid w:val="00947C36"/>
    <w:rsid w:val="00947D01"/>
    <w:rsid w:val="00947F5B"/>
    <w:rsid w:val="0095055D"/>
    <w:rsid w:val="009505AA"/>
    <w:rsid w:val="00950D78"/>
    <w:rsid w:val="00950F0B"/>
    <w:rsid w:val="00950F13"/>
    <w:rsid w:val="009516BB"/>
    <w:rsid w:val="00952692"/>
    <w:rsid w:val="00952851"/>
    <w:rsid w:val="009528DB"/>
    <w:rsid w:val="00952FCF"/>
    <w:rsid w:val="0095333A"/>
    <w:rsid w:val="0095343C"/>
    <w:rsid w:val="00953466"/>
    <w:rsid w:val="009534C7"/>
    <w:rsid w:val="00953734"/>
    <w:rsid w:val="00953A0C"/>
    <w:rsid w:val="00953AE3"/>
    <w:rsid w:val="00953D55"/>
    <w:rsid w:val="00953D93"/>
    <w:rsid w:val="009540E0"/>
    <w:rsid w:val="009543A4"/>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6CB5"/>
    <w:rsid w:val="00967B81"/>
    <w:rsid w:val="0097052E"/>
    <w:rsid w:val="009706CC"/>
    <w:rsid w:val="00970AD1"/>
    <w:rsid w:val="00970E27"/>
    <w:rsid w:val="009710A1"/>
    <w:rsid w:val="00971C4A"/>
    <w:rsid w:val="00971CB5"/>
    <w:rsid w:val="00971CF0"/>
    <w:rsid w:val="009726C0"/>
    <w:rsid w:val="00972BF6"/>
    <w:rsid w:val="00972C1C"/>
    <w:rsid w:val="009738AB"/>
    <w:rsid w:val="00973983"/>
    <w:rsid w:val="00973CC9"/>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22F5"/>
    <w:rsid w:val="0098352B"/>
    <w:rsid w:val="00983635"/>
    <w:rsid w:val="0098419C"/>
    <w:rsid w:val="00984280"/>
    <w:rsid w:val="0098432F"/>
    <w:rsid w:val="00984649"/>
    <w:rsid w:val="00984D51"/>
    <w:rsid w:val="00984DDC"/>
    <w:rsid w:val="00984E0B"/>
    <w:rsid w:val="00984ED1"/>
    <w:rsid w:val="00985B6D"/>
    <w:rsid w:val="00985CBA"/>
    <w:rsid w:val="00986829"/>
    <w:rsid w:val="00986C4C"/>
    <w:rsid w:val="00986EF4"/>
    <w:rsid w:val="009876E6"/>
    <w:rsid w:val="00987859"/>
    <w:rsid w:val="00987874"/>
    <w:rsid w:val="00987D56"/>
    <w:rsid w:val="00987E5C"/>
    <w:rsid w:val="00990551"/>
    <w:rsid w:val="009915DB"/>
    <w:rsid w:val="00991D9A"/>
    <w:rsid w:val="0099241A"/>
    <w:rsid w:val="00992CFB"/>
    <w:rsid w:val="00993011"/>
    <w:rsid w:val="0099354B"/>
    <w:rsid w:val="00993AED"/>
    <w:rsid w:val="00994214"/>
    <w:rsid w:val="00994872"/>
    <w:rsid w:val="009948ED"/>
    <w:rsid w:val="00994906"/>
    <w:rsid w:val="00994B44"/>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094A"/>
    <w:rsid w:val="009C1073"/>
    <w:rsid w:val="009C113D"/>
    <w:rsid w:val="009C2304"/>
    <w:rsid w:val="009C246F"/>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1E87"/>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0F02"/>
    <w:rsid w:val="009F1103"/>
    <w:rsid w:val="009F1444"/>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376"/>
    <w:rsid w:val="00A0150F"/>
    <w:rsid w:val="00A018A4"/>
    <w:rsid w:val="00A01B1E"/>
    <w:rsid w:val="00A01CE5"/>
    <w:rsid w:val="00A02183"/>
    <w:rsid w:val="00A02556"/>
    <w:rsid w:val="00A0297D"/>
    <w:rsid w:val="00A02DEE"/>
    <w:rsid w:val="00A031AD"/>
    <w:rsid w:val="00A03820"/>
    <w:rsid w:val="00A03930"/>
    <w:rsid w:val="00A03C99"/>
    <w:rsid w:val="00A03E34"/>
    <w:rsid w:val="00A03EE8"/>
    <w:rsid w:val="00A04344"/>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FB"/>
    <w:rsid w:val="00A278CF"/>
    <w:rsid w:val="00A27A16"/>
    <w:rsid w:val="00A27C98"/>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5B8"/>
    <w:rsid w:val="00A40C48"/>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8FA"/>
    <w:rsid w:val="00A54ABE"/>
    <w:rsid w:val="00A54C3A"/>
    <w:rsid w:val="00A555AF"/>
    <w:rsid w:val="00A5607D"/>
    <w:rsid w:val="00A5620D"/>
    <w:rsid w:val="00A56ABE"/>
    <w:rsid w:val="00A56D3D"/>
    <w:rsid w:val="00A56D81"/>
    <w:rsid w:val="00A5758F"/>
    <w:rsid w:val="00A605DB"/>
    <w:rsid w:val="00A6060D"/>
    <w:rsid w:val="00A60692"/>
    <w:rsid w:val="00A61CB8"/>
    <w:rsid w:val="00A62141"/>
    <w:rsid w:val="00A62172"/>
    <w:rsid w:val="00A62BF4"/>
    <w:rsid w:val="00A62CE8"/>
    <w:rsid w:val="00A62E4B"/>
    <w:rsid w:val="00A6324F"/>
    <w:rsid w:val="00A63C05"/>
    <w:rsid w:val="00A63DD1"/>
    <w:rsid w:val="00A6428E"/>
    <w:rsid w:val="00A64A7E"/>
    <w:rsid w:val="00A64BBF"/>
    <w:rsid w:val="00A64F16"/>
    <w:rsid w:val="00A6565A"/>
    <w:rsid w:val="00A657FD"/>
    <w:rsid w:val="00A659F7"/>
    <w:rsid w:val="00A65E47"/>
    <w:rsid w:val="00A65F60"/>
    <w:rsid w:val="00A6707F"/>
    <w:rsid w:val="00A67683"/>
    <w:rsid w:val="00A67884"/>
    <w:rsid w:val="00A67E8C"/>
    <w:rsid w:val="00A70168"/>
    <w:rsid w:val="00A701B0"/>
    <w:rsid w:val="00A7082B"/>
    <w:rsid w:val="00A71D7E"/>
    <w:rsid w:val="00A71D8D"/>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0DA4"/>
    <w:rsid w:val="00A81165"/>
    <w:rsid w:val="00A81722"/>
    <w:rsid w:val="00A81F18"/>
    <w:rsid w:val="00A8203D"/>
    <w:rsid w:val="00A83174"/>
    <w:rsid w:val="00A8368D"/>
    <w:rsid w:val="00A83731"/>
    <w:rsid w:val="00A83A92"/>
    <w:rsid w:val="00A84069"/>
    <w:rsid w:val="00A84975"/>
    <w:rsid w:val="00A84A34"/>
    <w:rsid w:val="00A851A4"/>
    <w:rsid w:val="00A852B6"/>
    <w:rsid w:val="00A85644"/>
    <w:rsid w:val="00A85D6F"/>
    <w:rsid w:val="00A85F43"/>
    <w:rsid w:val="00A86278"/>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070D"/>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CA7"/>
    <w:rsid w:val="00AB40D3"/>
    <w:rsid w:val="00AB4E28"/>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8F7"/>
    <w:rsid w:val="00AD3DD1"/>
    <w:rsid w:val="00AD3F17"/>
    <w:rsid w:val="00AD4524"/>
    <w:rsid w:val="00AD4BC0"/>
    <w:rsid w:val="00AD4C5D"/>
    <w:rsid w:val="00AD4F89"/>
    <w:rsid w:val="00AD50DB"/>
    <w:rsid w:val="00AD54A5"/>
    <w:rsid w:val="00AD571B"/>
    <w:rsid w:val="00AD6081"/>
    <w:rsid w:val="00AD6414"/>
    <w:rsid w:val="00AD6833"/>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1146"/>
    <w:rsid w:val="00B016B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5676"/>
    <w:rsid w:val="00B16935"/>
    <w:rsid w:val="00B16E92"/>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2740C"/>
    <w:rsid w:val="00B27B5F"/>
    <w:rsid w:val="00B30AC3"/>
    <w:rsid w:val="00B30F6A"/>
    <w:rsid w:val="00B31110"/>
    <w:rsid w:val="00B31243"/>
    <w:rsid w:val="00B31392"/>
    <w:rsid w:val="00B3151B"/>
    <w:rsid w:val="00B31A52"/>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1B26"/>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2BB"/>
    <w:rsid w:val="00B644D4"/>
    <w:rsid w:val="00B65390"/>
    <w:rsid w:val="00B653A2"/>
    <w:rsid w:val="00B65586"/>
    <w:rsid w:val="00B65C4E"/>
    <w:rsid w:val="00B66156"/>
    <w:rsid w:val="00B670C9"/>
    <w:rsid w:val="00B671CD"/>
    <w:rsid w:val="00B6766B"/>
    <w:rsid w:val="00B67823"/>
    <w:rsid w:val="00B6789D"/>
    <w:rsid w:val="00B704B5"/>
    <w:rsid w:val="00B70A59"/>
    <w:rsid w:val="00B71547"/>
    <w:rsid w:val="00B71BBC"/>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908"/>
    <w:rsid w:val="00B7618D"/>
    <w:rsid w:val="00B76A3D"/>
    <w:rsid w:val="00B76A96"/>
    <w:rsid w:val="00B76BE1"/>
    <w:rsid w:val="00B7742C"/>
    <w:rsid w:val="00B77620"/>
    <w:rsid w:val="00B77671"/>
    <w:rsid w:val="00B8071A"/>
    <w:rsid w:val="00B807C9"/>
    <w:rsid w:val="00B80BE8"/>
    <w:rsid w:val="00B80C92"/>
    <w:rsid w:val="00B81381"/>
    <w:rsid w:val="00B814CD"/>
    <w:rsid w:val="00B81589"/>
    <w:rsid w:val="00B8197A"/>
    <w:rsid w:val="00B8232D"/>
    <w:rsid w:val="00B8264A"/>
    <w:rsid w:val="00B826F4"/>
    <w:rsid w:val="00B829C3"/>
    <w:rsid w:val="00B82C4C"/>
    <w:rsid w:val="00B84E0C"/>
    <w:rsid w:val="00B84F1A"/>
    <w:rsid w:val="00B851BD"/>
    <w:rsid w:val="00B8561C"/>
    <w:rsid w:val="00B85A7B"/>
    <w:rsid w:val="00B85F45"/>
    <w:rsid w:val="00B860CF"/>
    <w:rsid w:val="00B8634C"/>
    <w:rsid w:val="00B86635"/>
    <w:rsid w:val="00B8684F"/>
    <w:rsid w:val="00B86BD3"/>
    <w:rsid w:val="00B873D1"/>
    <w:rsid w:val="00B87498"/>
    <w:rsid w:val="00B87C94"/>
    <w:rsid w:val="00B90CFB"/>
    <w:rsid w:val="00B913D0"/>
    <w:rsid w:val="00B91540"/>
    <w:rsid w:val="00B91748"/>
    <w:rsid w:val="00B91A39"/>
    <w:rsid w:val="00B91D75"/>
    <w:rsid w:val="00B92604"/>
    <w:rsid w:val="00B92A98"/>
    <w:rsid w:val="00B92B67"/>
    <w:rsid w:val="00B93273"/>
    <w:rsid w:val="00B9366F"/>
    <w:rsid w:val="00B93B71"/>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5D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A2"/>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2954"/>
    <w:rsid w:val="00BD2C19"/>
    <w:rsid w:val="00BD2CBA"/>
    <w:rsid w:val="00BD35B1"/>
    <w:rsid w:val="00BD35E0"/>
    <w:rsid w:val="00BD3842"/>
    <w:rsid w:val="00BD41E4"/>
    <w:rsid w:val="00BD4517"/>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9D0"/>
    <w:rsid w:val="00C21EED"/>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27E"/>
    <w:rsid w:val="00C36475"/>
    <w:rsid w:val="00C36931"/>
    <w:rsid w:val="00C3711E"/>
    <w:rsid w:val="00C37596"/>
    <w:rsid w:val="00C37A3B"/>
    <w:rsid w:val="00C37FEA"/>
    <w:rsid w:val="00C404B0"/>
    <w:rsid w:val="00C4065A"/>
    <w:rsid w:val="00C40F36"/>
    <w:rsid w:val="00C41459"/>
    <w:rsid w:val="00C41F5A"/>
    <w:rsid w:val="00C42033"/>
    <w:rsid w:val="00C424C7"/>
    <w:rsid w:val="00C42A60"/>
    <w:rsid w:val="00C42B94"/>
    <w:rsid w:val="00C42E48"/>
    <w:rsid w:val="00C42EE3"/>
    <w:rsid w:val="00C4300C"/>
    <w:rsid w:val="00C43CBD"/>
    <w:rsid w:val="00C440CA"/>
    <w:rsid w:val="00C4424A"/>
    <w:rsid w:val="00C4475B"/>
    <w:rsid w:val="00C44992"/>
    <w:rsid w:val="00C4585C"/>
    <w:rsid w:val="00C45A6C"/>
    <w:rsid w:val="00C4661E"/>
    <w:rsid w:val="00C4720D"/>
    <w:rsid w:val="00C478A2"/>
    <w:rsid w:val="00C47971"/>
    <w:rsid w:val="00C502C1"/>
    <w:rsid w:val="00C50504"/>
    <w:rsid w:val="00C50655"/>
    <w:rsid w:val="00C512C6"/>
    <w:rsid w:val="00C513BB"/>
    <w:rsid w:val="00C51ADA"/>
    <w:rsid w:val="00C51AE6"/>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059"/>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0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4DA1"/>
    <w:rsid w:val="00C950D1"/>
    <w:rsid w:val="00C96669"/>
    <w:rsid w:val="00C966EA"/>
    <w:rsid w:val="00C96A6A"/>
    <w:rsid w:val="00C97A36"/>
    <w:rsid w:val="00C97C88"/>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F3"/>
    <w:rsid w:val="00CA558D"/>
    <w:rsid w:val="00CA5A59"/>
    <w:rsid w:val="00CA5C21"/>
    <w:rsid w:val="00CA5D37"/>
    <w:rsid w:val="00CA6778"/>
    <w:rsid w:val="00CA6883"/>
    <w:rsid w:val="00CA73BC"/>
    <w:rsid w:val="00CA7593"/>
    <w:rsid w:val="00CA7D5D"/>
    <w:rsid w:val="00CB0242"/>
    <w:rsid w:val="00CB031B"/>
    <w:rsid w:val="00CB06CA"/>
    <w:rsid w:val="00CB0DC7"/>
    <w:rsid w:val="00CB0E1B"/>
    <w:rsid w:val="00CB130D"/>
    <w:rsid w:val="00CB15B0"/>
    <w:rsid w:val="00CB1A60"/>
    <w:rsid w:val="00CB1D9C"/>
    <w:rsid w:val="00CB2545"/>
    <w:rsid w:val="00CB2629"/>
    <w:rsid w:val="00CB29C2"/>
    <w:rsid w:val="00CB3D99"/>
    <w:rsid w:val="00CB425B"/>
    <w:rsid w:val="00CB4802"/>
    <w:rsid w:val="00CB496C"/>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8C3"/>
    <w:rsid w:val="00CC1C31"/>
    <w:rsid w:val="00CC1D3E"/>
    <w:rsid w:val="00CC23F4"/>
    <w:rsid w:val="00CC24C8"/>
    <w:rsid w:val="00CC2646"/>
    <w:rsid w:val="00CC2735"/>
    <w:rsid w:val="00CC2CF3"/>
    <w:rsid w:val="00CC31D9"/>
    <w:rsid w:val="00CC349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5C4"/>
    <w:rsid w:val="00CD231A"/>
    <w:rsid w:val="00CD240A"/>
    <w:rsid w:val="00CD299D"/>
    <w:rsid w:val="00CD2EC8"/>
    <w:rsid w:val="00CD3837"/>
    <w:rsid w:val="00CD4A18"/>
    <w:rsid w:val="00CD4A9C"/>
    <w:rsid w:val="00CD4B9B"/>
    <w:rsid w:val="00CD517D"/>
    <w:rsid w:val="00CD51FB"/>
    <w:rsid w:val="00CD5580"/>
    <w:rsid w:val="00CD5702"/>
    <w:rsid w:val="00CD6198"/>
    <w:rsid w:val="00CD6A86"/>
    <w:rsid w:val="00CD75C5"/>
    <w:rsid w:val="00CD7A75"/>
    <w:rsid w:val="00CD7CAE"/>
    <w:rsid w:val="00CE09CF"/>
    <w:rsid w:val="00CE0B11"/>
    <w:rsid w:val="00CE0BBA"/>
    <w:rsid w:val="00CE155F"/>
    <w:rsid w:val="00CE1BD1"/>
    <w:rsid w:val="00CE1E25"/>
    <w:rsid w:val="00CE1FEC"/>
    <w:rsid w:val="00CE212E"/>
    <w:rsid w:val="00CE2715"/>
    <w:rsid w:val="00CE280A"/>
    <w:rsid w:val="00CE2EC3"/>
    <w:rsid w:val="00CE34A6"/>
    <w:rsid w:val="00CE3DD7"/>
    <w:rsid w:val="00CE3E08"/>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39C"/>
    <w:rsid w:val="00CF66F2"/>
    <w:rsid w:val="00CF6881"/>
    <w:rsid w:val="00CF73CC"/>
    <w:rsid w:val="00CF7507"/>
    <w:rsid w:val="00CF7843"/>
    <w:rsid w:val="00CF7BC9"/>
    <w:rsid w:val="00D00A91"/>
    <w:rsid w:val="00D016A5"/>
    <w:rsid w:val="00D0185B"/>
    <w:rsid w:val="00D01B89"/>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86E"/>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4F4E"/>
    <w:rsid w:val="00D15FDC"/>
    <w:rsid w:val="00D16138"/>
    <w:rsid w:val="00D1619C"/>
    <w:rsid w:val="00D1724E"/>
    <w:rsid w:val="00D17B73"/>
    <w:rsid w:val="00D17F6C"/>
    <w:rsid w:val="00D20DAD"/>
    <w:rsid w:val="00D20F75"/>
    <w:rsid w:val="00D218F0"/>
    <w:rsid w:val="00D238E4"/>
    <w:rsid w:val="00D239C9"/>
    <w:rsid w:val="00D23BF7"/>
    <w:rsid w:val="00D24D07"/>
    <w:rsid w:val="00D254BB"/>
    <w:rsid w:val="00D25E61"/>
    <w:rsid w:val="00D26255"/>
    <w:rsid w:val="00D266A7"/>
    <w:rsid w:val="00D26DD4"/>
    <w:rsid w:val="00D271A4"/>
    <w:rsid w:val="00D276FE"/>
    <w:rsid w:val="00D27EAE"/>
    <w:rsid w:val="00D27EB0"/>
    <w:rsid w:val="00D300FB"/>
    <w:rsid w:val="00D3051A"/>
    <w:rsid w:val="00D30537"/>
    <w:rsid w:val="00D305C1"/>
    <w:rsid w:val="00D310FE"/>
    <w:rsid w:val="00D31D9D"/>
    <w:rsid w:val="00D31F2C"/>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566"/>
    <w:rsid w:val="00D50AD4"/>
    <w:rsid w:val="00D5119D"/>
    <w:rsid w:val="00D51347"/>
    <w:rsid w:val="00D51649"/>
    <w:rsid w:val="00D51AC8"/>
    <w:rsid w:val="00D51DB8"/>
    <w:rsid w:val="00D521F5"/>
    <w:rsid w:val="00D5257F"/>
    <w:rsid w:val="00D528CC"/>
    <w:rsid w:val="00D538AF"/>
    <w:rsid w:val="00D53D0A"/>
    <w:rsid w:val="00D554CC"/>
    <w:rsid w:val="00D55599"/>
    <w:rsid w:val="00D56569"/>
    <w:rsid w:val="00D571F6"/>
    <w:rsid w:val="00D57A75"/>
    <w:rsid w:val="00D57EFA"/>
    <w:rsid w:val="00D601D5"/>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668"/>
    <w:rsid w:val="00D65782"/>
    <w:rsid w:val="00D657A7"/>
    <w:rsid w:val="00D6685C"/>
    <w:rsid w:val="00D67420"/>
    <w:rsid w:val="00D67522"/>
    <w:rsid w:val="00D675E2"/>
    <w:rsid w:val="00D7032F"/>
    <w:rsid w:val="00D707DA"/>
    <w:rsid w:val="00D70E8E"/>
    <w:rsid w:val="00D71115"/>
    <w:rsid w:val="00D71568"/>
    <w:rsid w:val="00D71D6B"/>
    <w:rsid w:val="00D720A0"/>
    <w:rsid w:val="00D723D9"/>
    <w:rsid w:val="00D724A9"/>
    <w:rsid w:val="00D724D6"/>
    <w:rsid w:val="00D726B0"/>
    <w:rsid w:val="00D72F56"/>
    <w:rsid w:val="00D7361F"/>
    <w:rsid w:val="00D73A74"/>
    <w:rsid w:val="00D747D8"/>
    <w:rsid w:val="00D75210"/>
    <w:rsid w:val="00D7569D"/>
    <w:rsid w:val="00D75C20"/>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D73"/>
    <w:rsid w:val="00D82EA9"/>
    <w:rsid w:val="00D83261"/>
    <w:rsid w:val="00D832C9"/>
    <w:rsid w:val="00D83BB6"/>
    <w:rsid w:val="00D83F75"/>
    <w:rsid w:val="00D84A63"/>
    <w:rsid w:val="00D84F4E"/>
    <w:rsid w:val="00D851C4"/>
    <w:rsid w:val="00D85466"/>
    <w:rsid w:val="00D85676"/>
    <w:rsid w:val="00D86B11"/>
    <w:rsid w:val="00D872A8"/>
    <w:rsid w:val="00D8734A"/>
    <w:rsid w:val="00D87655"/>
    <w:rsid w:val="00D90626"/>
    <w:rsid w:val="00D90A5C"/>
    <w:rsid w:val="00D90B3D"/>
    <w:rsid w:val="00D90E01"/>
    <w:rsid w:val="00D91118"/>
    <w:rsid w:val="00D914DD"/>
    <w:rsid w:val="00D920D8"/>
    <w:rsid w:val="00D92154"/>
    <w:rsid w:val="00D92164"/>
    <w:rsid w:val="00D92545"/>
    <w:rsid w:val="00D92AD4"/>
    <w:rsid w:val="00D92C1F"/>
    <w:rsid w:val="00D92EBC"/>
    <w:rsid w:val="00D93334"/>
    <w:rsid w:val="00D93481"/>
    <w:rsid w:val="00D93C15"/>
    <w:rsid w:val="00D93E49"/>
    <w:rsid w:val="00D9417C"/>
    <w:rsid w:val="00D941A6"/>
    <w:rsid w:val="00D9507D"/>
    <w:rsid w:val="00D9517E"/>
    <w:rsid w:val="00D95EED"/>
    <w:rsid w:val="00D9600B"/>
    <w:rsid w:val="00D966A5"/>
    <w:rsid w:val="00D96965"/>
    <w:rsid w:val="00D969F1"/>
    <w:rsid w:val="00DA00F2"/>
    <w:rsid w:val="00DA0232"/>
    <w:rsid w:val="00DA023B"/>
    <w:rsid w:val="00DA0475"/>
    <w:rsid w:val="00DA0907"/>
    <w:rsid w:val="00DA179D"/>
    <w:rsid w:val="00DA1D27"/>
    <w:rsid w:val="00DA2143"/>
    <w:rsid w:val="00DA279A"/>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6FFC"/>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F23"/>
    <w:rsid w:val="00DD09EF"/>
    <w:rsid w:val="00DD0A02"/>
    <w:rsid w:val="00DD0BA0"/>
    <w:rsid w:val="00DD0BBF"/>
    <w:rsid w:val="00DD0E64"/>
    <w:rsid w:val="00DD121E"/>
    <w:rsid w:val="00DD16B5"/>
    <w:rsid w:val="00DD1C7C"/>
    <w:rsid w:val="00DD24FB"/>
    <w:rsid w:val="00DD2EF0"/>
    <w:rsid w:val="00DD2FAD"/>
    <w:rsid w:val="00DD3272"/>
    <w:rsid w:val="00DD3917"/>
    <w:rsid w:val="00DD3C40"/>
    <w:rsid w:val="00DD3FF1"/>
    <w:rsid w:val="00DD4463"/>
    <w:rsid w:val="00DD456C"/>
    <w:rsid w:val="00DD4879"/>
    <w:rsid w:val="00DD494E"/>
    <w:rsid w:val="00DD4C56"/>
    <w:rsid w:val="00DD59F4"/>
    <w:rsid w:val="00DD5B4B"/>
    <w:rsid w:val="00DD5C48"/>
    <w:rsid w:val="00DD6374"/>
    <w:rsid w:val="00DD67ED"/>
    <w:rsid w:val="00DD6A1B"/>
    <w:rsid w:val="00DD70F5"/>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6D2"/>
    <w:rsid w:val="00DE4711"/>
    <w:rsid w:val="00DE4BE7"/>
    <w:rsid w:val="00DE4DBC"/>
    <w:rsid w:val="00DE4E97"/>
    <w:rsid w:val="00DE4F7F"/>
    <w:rsid w:val="00DE50AA"/>
    <w:rsid w:val="00DE51E5"/>
    <w:rsid w:val="00DE5D3E"/>
    <w:rsid w:val="00DE6375"/>
    <w:rsid w:val="00DE71FB"/>
    <w:rsid w:val="00DE74CF"/>
    <w:rsid w:val="00DE7899"/>
    <w:rsid w:val="00DE79D3"/>
    <w:rsid w:val="00DF0EF8"/>
    <w:rsid w:val="00DF11BA"/>
    <w:rsid w:val="00DF1886"/>
    <w:rsid w:val="00DF1B33"/>
    <w:rsid w:val="00DF2155"/>
    <w:rsid w:val="00DF29D3"/>
    <w:rsid w:val="00DF2A51"/>
    <w:rsid w:val="00DF34A7"/>
    <w:rsid w:val="00DF3624"/>
    <w:rsid w:val="00DF3626"/>
    <w:rsid w:val="00DF3BBD"/>
    <w:rsid w:val="00DF3E4F"/>
    <w:rsid w:val="00DF4655"/>
    <w:rsid w:val="00DF4DF7"/>
    <w:rsid w:val="00DF5518"/>
    <w:rsid w:val="00DF5792"/>
    <w:rsid w:val="00DF6A68"/>
    <w:rsid w:val="00DF72C2"/>
    <w:rsid w:val="00DF7B9D"/>
    <w:rsid w:val="00DF7C41"/>
    <w:rsid w:val="00E00366"/>
    <w:rsid w:val="00E007A5"/>
    <w:rsid w:val="00E00AE6"/>
    <w:rsid w:val="00E00BF3"/>
    <w:rsid w:val="00E00C83"/>
    <w:rsid w:val="00E01337"/>
    <w:rsid w:val="00E01575"/>
    <w:rsid w:val="00E01761"/>
    <w:rsid w:val="00E0184F"/>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46DA"/>
    <w:rsid w:val="00E14D64"/>
    <w:rsid w:val="00E1525A"/>
    <w:rsid w:val="00E15740"/>
    <w:rsid w:val="00E16719"/>
    <w:rsid w:val="00E16AB0"/>
    <w:rsid w:val="00E16E4C"/>
    <w:rsid w:val="00E1732F"/>
    <w:rsid w:val="00E17506"/>
    <w:rsid w:val="00E17596"/>
    <w:rsid w:val="00E17740"/>
    <w:rsid w:val="00E2011B"/>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1C99"/>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5ACF"/>
    <w:rsid w:val="00E36410"/>
    <w:rsid w:val="00E368FA"/>
    <w:rsid w:val="00E36957"/>
    <w:rsid w:val="00E36D41"/>
    <w:rsid w:val="00E37508"/>
    <w:rsid w:val="00E378C3"/>
    <w:rsid w:val="00E379A6"/>
    <w:rsid w:val="00E37BB2"/>
    <w:rsid w:val="00E403FD"/>
    <w:rsid w:val="00E40661"/>
    <w:rsid w:val="00E4199B"/>
    <w:rsid w:val="00E4283F"/>
    <w:rsid w:val="00E43B48"/>
    <w:rsid w:val="00E44927"/>
    <w:rsid w:val="00E44A46"/>
    <w:rsid w:val="00E461BB"/>
    <w:rsid w:val="00E4644A"/>
    <w:rsid w:val="00E47DDF"/>
    <w:rsid w:val="00E47FC2"/>
    <w:rsid w:val="00E50F3A"/>
    <w:rsid w:val="00E51494"/>
    <w:rsid w:val="00E51AD2"/>
    <w:rsid w:val="00E51BB7"/>
    <w:rsid w:val="00E52145"/>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57C2E"/>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801"/>
    <w:rsid w:val="00E6591A"/>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1E63"/>
    <w:rsid w:val="00E72247"/>
    <w:rsid w:val="00E72931"/>
    <w:rsid w:val="00E72A5D"/>
    <w:rsid w:val="00E72BD1"/>
    <w:rsid w:val="00E72BF9"/>
    <w:rsid w:val="00E734F6"/>
    <w:rsid w:val="00E73736"/>
    <w:rsid w:val="00E737D8"/>
    <w:rsid w:val="00E73F3B"/>
    <w:rsid w:val="00E7442F"/>
    <w:rsid w:val="00E74D74"/>
    <w:rsid w:val="00E74D81"/>
    <w:rsid w:val="00E74EDC"/>
    <w:rsid w:val="00E753AD"/>
    <w:rsid w:val="00E7578F"/>
    <w:rsid w:val="00E75792"/>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AF1"/>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4C1"/>
    <w:rsid w:val="00EB490A"/>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707"/>
    <w:rsid w:val="00EC2928"/>
    <w:rsid w:val="00EC2AC1"/>
    <w:rsid w:val="00EC3577"/>
    <w:rsid w:val="00EC38BF"/>
    <w:rsid w:val="00EC38D7"/>
    <w:rsid w:val="00EC39A9"/>
    <w:rsid w:val="00EC3CD2"/>
    <w:rsid w:val="00EC446F"/>
    <w:rsid w:val="00EC691B"/>
    <w:rsid w:val="00EC6F9F"/>
    <w:rsid w:val="00EC7995"/>
    <w:rsid w:val="00ED016E"/>
    <w:rsid w:val="00ED01D6"/>
    <w:rsid w:val="00ED0A6C"/>
    <w:rsid w:val="00ED0F19"/>
    <w:rsid w:val="00ED119C"/>
    <w:rsid w:val="00ED1208"/>
    <w:rsid w:val="00ED174E"/>
    <w:rsid w:val="00ED194E"/>
    <w:rsid w:val="00ED1A19"/>
    <w:rsid w:val="00ED1EE4"/>
    <w:rsid w:val="00ED1F6F"/>
    <w:rsid w:val="00ED30AC"/>
    <w:rsid w:val="00ED38A3"/>
    <w:rsid w:val="00ED3979"/>
    <w:rsid w:val="00ED39B2"/>
    <w:rsid w:val="00ED3B2B"/>
    <w:rsid w:val="00ED410D"/>
    <w:rsid w:val="00ED45FC"/>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42A"/>
    <w:rsid w:val="00EE2787"/>
    <w:rsid w:val="00EE36F2"/>
    <w:rsid w:val="00EE3B41"/>
    <w:rsid w:val="00EE3FB5"/>
    <w:rsid w:val="00EE40B9"/>
    <w:rsid w:val="00EE4EAC"/>
    <w:rsid w:val="00EE4F26"/>
    <w:rsid w:val="00EE563E"/>
    <w:rsid w:val="00EE59D2"/>
    <w:rsid w:val="00EE5C57"/>
    <w:rsid w:val="00EE650A"/>
    <w:rsid w:val="00EE6A4D"/>
    <w:rsid w:val="00EE6F68"/>
    <w:rsid w:val="00EE7858"/>
    <w:rsid w:val="00EF060F"/>
    <w:rsid w:val="00EF0EE4"/>
    <w:rsid w:val="00EF1951"/>
    <w:rsid w:val="00EF1DBE"/>
    <w:rsid w:val="00EF1F06"/>
    <w:rsid w:val="00EF1FA8"/>
    <w:rsid w:val="00EF2079"/>
    <w:rsid w:val="00EF20C5"/>
    <w:rsid w:val="00EF25C2"/>
    <w:rsid w:val="00EF2CA6"/>
    <w:rsid w:val="00EF357A"/>
    <w:rsid w:val="00EF3D80"/>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10A2D"/>
    <w:rsid w:val="00F12250"/>
    <w:rsid w:val="00F12610"/>
    <w:rsid w:val="00F12A9B"/>
    <w:rsid w:val="00F12D17"/>
    <w:rsid w:val="00F12E4B"/>
    <w:rsid w:val="00F12FC1"/>
    <w:rsid w:val="00F137E5"/>
    <w:rsid w:val="00F1390A"/>
    <w:rsid w:val="00F13FBA"/>
    <w:rsid w:val="00F14A9B"/>
    <w:rsid w:val="00F14ABE"/>
    <w:rsid w:val="00F14CF6"/>
    <w:rsid w:val="00F14E26"/>
    <w:rsid w:val="00F14E8A"/>
    <w:rsid w:val="00F16557"/>
    <w:rsid w:val="00F16FF7"/>
    <w:rsid w:val="00F20604"/>
    <w:rsid w:val="00F20FE2"/>
    <w:rsid w:val="00F21444"/>
    <w:rsid w:val="00F2160B"/>
    <w:rsid w:val="00F21658"/>
    <w:rsid w:val="00F21F77"/>
    <w:rsid w:val="00F221DB"/>
    <w:rsid w:val="00F23619"/>
    <w:rsid w:val="00F238AB"/>
    <w:rsid w:val="00F23B31"/>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5E3"/>
    <w:rsid w:val="00F500AA"/>
    <w:rsid w:val="00F50A09"/>
    <w:rsid w:val="00F50EC2"/>
    <w:rsid w:val="00F50F45"/>
    <w:rsid w:val="00F51C52"/>
    <w:rsid w:val="00F522D9"/>
    <w:rsid w:val="00F5232C"/>
    <w:rsid w:val="00F5279C"/>
    <w:rsid w:val="00F529BC"/>
    <w:rsid w:val="00F52E73"/>
    <w:rsid w:val="00F530EB"/>
    <w:rsid w:val="00F537A0"/>
    <w:rsid w:val="00F53963"/>
    <w:rsid w:val="00F53BE7"/>
    <w:rsid w:val="00F54A48"/>
    <w:rsid w:val="00F54D80"/>
    <w:rsid w:val="00F5523B"/>
    <w:rsid w:val="00F555DC"/>
    <w:rsid w:val="00F564CC"/>
    <w:rsid w:val="00F5650C"/>
    <w:rsid w:val="00F56BC2"/>
    <w:rsid w:val="00F5704B"/>
    <w:rsid w:val="00F5768E"/>
    <w:rsid w:val="00F57993"/>
    <w:rsid w:val="00F57D19"/>
    <w:rsid w:val="00F60D96"/>
    <w:rsid w:val="00F61C6C"/>
    <w:rsid w:val="00F629FE"/>
    <w:rsid w:val="00F62B79"/>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3744"/>
    <w:rsid w:val="00F75E44"/>
    <w:rsid w:val="00F760FF"/>
    <w:rsid w:val="00F76193"/>
    <w:rsid w:val="00F765EC"/>
    <w:rsid w:val="00F76813"/>
    <w:rsid w:val="00F76F83"/>
    <w:rsid w:val="00F77122"/>
    <w:rsid w:val="00F771A8"/>
    <w:rsid w:val="00F7769B"/>
    <w:rsid w:val="00F77F66"/>
    <w:rsid w:val="00F807B8"/>
    <w:rsid w:val="00F80E08"/>
    <w:rsid w:val="00F81208"/>
    <w:rsid w:val="00F81C3D"/>
    <w:rsid w:val="00F82225"/>
    <w:rsid w:val="00F82453"/>
    <w:rsid w:val="00F825B7"/>
    <w:rsid w:val="00F829C3"/>
    <w:rsid w:val="00F82BB4"/>
    <w:rsid w:val="00F82DD6"/>
    <w:rsid w:val="00F83DD8"/>
    <w:rsid w:val="00F84D15"/>
    <w:rsid w:val="00F8513D"/>
    <w:rsid w:val="00F855A8"/>
    <w:rsid w:val="00F85D10"/>
    <w:rsid w:val="00F85E19"/>
    <w:rsid w:val="00F86130"/>
    <w:rsid w:val="00F86184"/>
    <w:rsid w:val="00F861A0"/>
    <w:rsid w:val="00F86C93"/>
    <w:rsid w:val="00F8716F"/>
    <w:rsid w:val="00F87A25"/>
    <w:rsid w:val="00F90841"/>
    <w:rsid w:val="00F90D7F"/>
    <w:rsid w:val="00F91060"/>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C7B"/>
    <w:rsid w:val="00FA1DF2"/>
    <w:rsid w:val="00FA1FA7"/>
    <w:rsid w:val="00FA2919"/>
    <w:rsid w:val="00FA3187"/>
    <w:rsid w:val="00FA323E"/>
    <w:rsid w:val="00FA35A6"/>
    <w:rsid w:val="00FA3841"/>
    <w:rsid w:val="00FA3BEB"/>
    <w:rsid w:val="00FA4BDC"/>
    <w:rsid w:val="00FA4FC5"/>
    <w:rsid w:val="00FA5751"/>
    <w:rsid w:val="00FA675C"/>
    <w:rsid w:val="00FA6D62"/>
    <w:rsid w:val="00FA6EFA"/>
    <w:rsid w:val="00FA79E0"/>
    <w:rsid w:val="00FB0CDB"/>
    <w:rsid w:val="00FB0D83"/>
    <w:rsid w:val="00FB0DD6"/>
    <w:rsid w:val="00FB1A79"/>
    <w:rsid w:val="00FB1C5B"/>
    <w:rsid w:val="00FB20CC"/>
    <w:rsid w:val="00FB2751"/>
    <w:rsid w:val="00FB2F6A"/>
    <w:rsid w:val="00FB3037"/>
    <w:rsid w:val="00FB343D"/>
    <w:rsid w:val="00FB3605"/>
    <w:rsid w:val="00FB3823"/>
    <w:rsid w:val="00FB5287"/>
    <w:rsid w:val="00FB5D8A"/>
    <w:rsid w:val="00FB6770"/>
    <w:rsid w:val="00FB6D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2B4"/>
    <w:rsid w:val="00FD378C"/>
    <w:rsid w:val="00FD3AD6"/>
    <w:rsid w:val="00FD3BAE"/>
    <w:rsid w:val="00FD4A45"/>
    <w:rsid w:val="00FD4C1E"/>
    <w:rsid w:val="00FD5AE2"/>
    <w:rsid w:val="00FD69A0"/>
    <w:rsid w:val="00FD6D54"/>
    <w:rsid w:val="00FD6EF3"/>
    <w:rsid w:val="00FD7AC4"/>
    <w:rsid w:val="00FE03BC"/>
    <w:rsid w:val="00FE18F2"/>
    <w:rsid w:val="00FE1914"/>
    <w:rsid w:val="00FE1EDE"/>
    <w:rsid w:val="00FE1FD3"/>
    <w:rsid w:val="00FE25DA"/>
    <w:rsid w:val="00FE367F"/>
    <w:rsid w:val="00FE3B70"/>
    <w:rsid w:val="00FE407E"/>
    <w:rsid w:val="00FE48DE"/>
    <w:rsid w:val="00FE4CE4"/>
    <w:rsid w:val="00FE5E2D"/>
    <w:rsid w:val="00FE5E80"/>
    <w:rsid w:val="00FE60FF"/>
    <w:rsid w:val="00FE6C7D"/>
    <w:rsid w:val="00FE6D65"/>
    <w:rsid w:val="00FE7107"/>
    <w:rsid w:val="00FE76F4"/>
    <w:rsid w:val="00FE791A"/>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C6E"/>
    <w:rsid w:val="00FF5D6F"/>
    <w:rsid w:val="00FF5F41"/>
    <w:rsid w:val="00FF6118"/>
    <w:rsid w:val="00FF6CE2"/>
    <w:rsid w:val="00FF6DA9"/>
    <w:rsid w:val="00FF7AD4"/>
    <w:rsid w:val="00FF7CE3"/>
    <w:rsid w:val="00FF7F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E73FD9D5-369F-4F34-A88E-2107CC3D0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 w:type="paragraph" w:customStyle="1" w:styleId="Doc">
    <w:name w:val="Doc"/>
    <w:basedOn w:val="a1"/>
    <w:link w:val="DocChar"/>
    <w:qFormat/>
    <w:rsid w:val="00E2011B"/>
    <w:pPr>
      <w:ind w:left="0" w:firstLineChars="250" w:firstLine="550"/>
    </w:pPr>
    <w:rPr>
      <w:sz w:val="22"/>
      <w:szCs w:val="22"/>
      <w:lang w:val="en-US" w:eastAsia="ko-KR"/>
    </w:rPr>
  </w:style>
  <w:style w:type="character" w:customStyle="1" w:styleId="DocChar">
    <w:name w:val="Doc Char"/>
    <w:basedOn w:val="a2"/>
    <w:link w:val="Doc"/>
    <w:rsid w:val="00E2011B"/>
    <w:rPr>
      <w:rFonts w:eastAsia="MS Mincho"/>
      <w:sz w:val="22"/>
      <w:szCs w:val="22"/>
    </w:rPr>
  </w:style>
  <w:style w:type="paragraph" w:customStyle="1" w:styleId="proposal">
    <w:name w:val="proposal"/>
    <w:basedOn w:val="a1"/>
    <w:link w:val="proposalChar"/>
    <w:qFormat/>
    <w:rsid w:val="00190474"/>
    <w:pPr>
      <w:ind w:left="0" w:firstLine="0"/>
    </w:pPr>
    <w:rPr>
      <w:rFonts w:eastAsiaTheme="minorEastAsia"/>
      <w:b/>
      <w:i/>
      <w:sz w:val="22"/>
      <w:szCs w:val="22"/>
      <w:lang w:val="en-US" w:eastAsia="ko-KR"/>
    </w:rPr>
  </w:style>
  <w:style w:type="character" w:customStyle="1" w:styleId="proposalChar">
    <w:name w:val="proposal Char"/>
    <w:basedOn w:val="a2"/>
    <w:link w:val="proposal"/>
    <w:rsid w:val="00190474"/>
    <w:rPr>
      <w:rFonts w:eastAsiaTheme="minorEastAsia"/>
      <w:b/>
      <w:i/>
      <w:sz w:val="22"/>
      <w:szCs w:val="22"/>
    </w:rPr>
  </w:style>
  <w:style w:type="paragraph" w:styleId="af6">
    <w:name w:val="Title"/>
    <w:basedOn w:val="a1"/>
    <w:next w:val="a1"/>
    <w:link w:val="Char4"/>
    <w:qFormat/>
    <w:rsid w:val="00DF4DF7"/>
    <w:pPr>
      <w:spacing w:before="240" w:after="120"/>
      <w:jc w:val="center"/>
      <w:outlineLvl w:val="0"/>
    </w:pPr>
    <w:rPr>
      <w:rFonts w:asciiTheme="majorHAnsi" w:eastAsiaTheme="majorEastAsia" w:hAnsiTheme="majorHAnsi" w:cstheme="majorBidi"/>
      <w:b/>
      <w:bCs/>
      <w:sz w:val="32"/>
      <w:szCs w:val="32"/>
    </w:rPr>
  </w:style>
  <w:style w:type="character" w:customStyle="1" w:styleId="Char4">
    <w:name w:val="제목 Char"/>
    <w:basedOn w:val="a2"/>
    <w:link w:val="af6"/>
    <w:rsid w:val="00DF4DF7"/>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3566475">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55167451">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358B5A-66A2-4474-8593-C26AD2DC6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8</Pages>
  <Words>2422</Words>
  <Characters>13809</Characters>
  <Application>Microsoft Office Word</Application>
  <DocSecurity>0</DocSecurity>
  <Lines>115</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16199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Duckhyun Bae</cp:lastModifiedBy>
  <cp:revision>6</cp:revision>
  <cp:lastPrinted>2016-05-13T07:55:00Z</cp:lastPrinted>
  <dcterms:created xsi:type="dcterms:W3CDTF">2018-04-06T22:54:00Z</dcterms:created>
  <dcterms:modified xsi:type="dcterms:W3CDTF">2018-04-07T01:50:00Z</dcterms:modified>
</cp:coreProperties>
</file>